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37D4C4" w14:textId="77777777" w:rsidR="006429D2" w:rsidRDefault="006429D2" w:rsidP="000D0D14">
      <w:pPr>
        <w:pStyle w:val="BodyNormal"/>
      </w:pPr>
      <w:bookmarkStart w:id="0" w:name="_Toc479252253"/>
      <w:r w:rsidRPr="001D2038">
        <w:rPr>
          <w:noProof/>
          <w:lang w:eastAsia="en-AU"/>
        </w:rPr>
        <w:drawing>
          <wp:anchor distT="0" distB="0" distL="114300" distR="114300" simplePos="0" relativeHeight="251649536" behindDoc="0" locked="0" layoutInCell="1" allowOverlap="1" wp14:anchorId="525F8DD4" wp14:editId="443A02E0">
            <wp:simplePos x="0" y="0"/>
            <wp:positionH relativeFrom="page">
              <wp:posOffset>714045</wp:posOffset>
            </wp:positionH>
            <wp:positionV relativeFrom="page">
              <wp:posOffset>1066800</wp:posOffset>
            </wp:positionV>
            <wp:extent cx="903600" cy="241200"/>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903600" cy="241200"/>
                    </a:xfrm>
                    <a:prstGeom prst="rect">
                      <a:avLst/>
                    </a:prstGeom>
                  </pic:spPr>
                </pic:pic>
              </a:graphicData>
            </a:graphic>
            <wp14:sizeRelH relativeFrom="page">
              <wp14:pctWidth>0</wp14:pctWidth>
            </wp14:sizeRelH>
            <wp14:sizeRelV relativeFrom="page">
              <wp14:pctHeight>0</wp14:pctHeight>
            </wp14:sizeRelV>
          </wp:anchor>
        </w:drawing>
      </w:r>
    </w:p>
    <w:p w14:paraId="4CEA5DEF" w14:textId="77777777" w:rsidR="00894E3D" w:rsidRPr="00894E3D" w:rsidRDefault="00894E3D" w:rsidP="000D0D14">
      <w:pPr>
        <w:ind w:left="0"/>
      </w:pPr>
    </w:p>
    <w:bookmarkEnd w:id="0"/>
    <w:p w14:paraId="562287E5" w14:textId="77777777" w:rsidR="001354C2" w:rsidRDefault="001354C2" w:rsidP="00367CB3">
      <w:pPr>
        <w:pStyle w:val="BodyNormal"/>
      </w:pPr>
    </w:p>
    <w:p w14:paraId="05C42F84" w14:textId="2D40136A" w:rsidR="001354C2" w:rsidRDefault="009672E5" w:rsidP="009672E5">
      <w:pPr>
        <w:pStyle w:val="Heading1NoNumbers"/>
      </w:pPr>
      <w:r>
        <w:t>End-of-Vall</w:t>
      </w:r>
      <w:r w:rsidR="008453BA">
        <w:t>e</w:t>
      </w:r>
      <w:r>
        <w:t>y-Target site reporting</w:t>
      </w:r>
    </w:p>
    <w:p w14:paraId="225AEA8F" w14:textId="3709BA23" w:rsidR="009672E5" w:rsidRDefault="008453BA" w:rsidP="009672E5">
      <w:pPr>
        <w:pStyle w:val="Introduction"/>
      </w:pPr>
      <w:r>
        <w:t>Exceedance</w:t>
      </w:r>
      <w:r w:rsidR="009672E5">
        <w:t xml:space="preserve"> curve data template </w:t>
      </w:r>
      <w:r w:rsidR="0012446C">
        <w:t>– I</w:t>
      </w:r>
      <w:r w:rsidR="009672E5">
        <w:t>nstructions for use</w:t>
      </w:r>
    </w:p>
    <w:p w14:paraId="316646B7" w14:textId="20BF80E8" w:rsidR="009672E5" w:rsidRDefault="009E1BED" w:rsidP="009672E5">
      <w:pPr>
        <w:pStyle w:val="SubHeading"/>
      </w:pPr>
      <w:r>
        <w:t>13</w:t>
      </w:r>
      <w:r w:rsidR="009672E5" w:rsidRPr="009672E5">
        <w:rPr>
          <w:vertAlign w:val="superscript"/>
        </w:rPr>
        <w:t>th</w:t>
      </w:r>
      <w:r w:rsidR="009672E5">
        <w:t xml:space="preserve"> </w:t>
      </w:r>
      <w:r>
        <w:t>September</w:t>
      </w:r>
      <w:r w:rsidR="009672E5">
        <w:t>, 2022</w:t>
      </w:r>
    </w:p>
    <w:p w14:paraId="10979DD0" w14:textId="238DF8E6" w:rsidR="009672E5" w:rsidRDefault="009672E5" w:rsidP="009672E5">
      <w:pPr>
        <w:pStyle w:val="BodyNormal"/>
      </w:pPr>
    </w:p>
    <w:p w14:paraId="44DE8112" w14:textId="5F5602E8" w:rsidR="006D49C2" w:rsidRDefault="006D49C2" w:rsidP="009672E5">
      <w:pPr>
        <w:pStyle w:val="Heading1"/>
      </w:pPr>
      <w:r>
        <w:t>Resources:</w:t>
      </w:r>
    </w:p>
    <w:p w14:paraId="01BA58CC" w14:textId="6A1BDD6C" w:rsidR="006D49C2" w:rsidRDefault="006D49C2" w:rsidP="006D49C2">
      <w:pPr>
        <w:pStyle w:val="BodyNormal"/>
      </w:pPr>
      <w:r>
        <w:t>Reporting resources include:</w:t>
      </w:r>
    </w:p>
    <w:p w14:paraId="4A0A7AE9" w14:textId="2B684862" w:rsidR="006D49C2" w:rsidRDefault="006D49C2" w:rsidP="006D49C2">
      <w:pPr>
        <w:pStyle w:val="ListBullet"/>
      </w:pPr>
      <w:proofErr w:type="spellStart"/>
      <w:r>
        <w:t>EoVT</w:t>
      </w:r>
      <w:proofErr w:type="spellEnd"/>
      <w:r>
        <w:t xml:space="preserve"> site reporting exceedance curve template instructions (these instructions)</w:t>
      </w:r>
    </w:p>
    <w:p w14:paraId="382FB92B" w14:textId="0331AAD2" w:rsidR="006D49C2" w:rsidRDefault="006D49C2" w:rsidP="006D49C2">
      <w:pPr>
        <w:pStyle w:val="ListBullet"/>
      </w:pPr>
      <w:r>
        <w:t>Excel template tool for each reporting site</w:t>
      </w:r>
    </w:p>
    <w:p w14:paraId="77A55EFE" w14:textId="640DE135" w:rsidR="006D49C2" w:rsidRDefault="006D49C2" w:rsidP="006D49C2">
      <w:pPr>
        <w:pStyle w:val="ListBullet"/>
      </w:pPr>
      <w:r>
        <w:t>Troubleshooting log</w:t>
      </w:r>
    </w:p>
    <w:p w14:paraId="03859F66" w14:textId="561A95C1" w:rsidR="006D49C2" w:rsidRPr="006D49C2" w:rsidRDefault="006D49C2" w:rsidP="006D49C2">
      <w:pPr>
        <w:pStyle w:val="ListBullet"/>
        <w:tabs>
          <w:tab w:val="clear" w:pos="-31680"/>
        </w:tabs>
      </w:pPr>
      <w:r>
        <w:t xml:space="preserve">Relevant BSM2030 procedures: </w:t>
      </w:r>
      <w:proofErr w:type="spellStart"/>
      <w:r w:rsidRPr="006D49C2">
        <w:rPr>
          <w:i/>
          <w:iCs/>
        </w:rPr>
        <w:t>EoVT</w:t>
      </w:r>
      <w:proofErr w:type="spellEnd"/>
      <w:r w:rsidRPr="006D49C2">
        <w:rPr>
          <w:i/>
          <w:iCs/>
        </w:rPr>
        <w:t xml:space="preserve"> Reporting, Catchment Salinity</w:t>
      </w:r>
      <w:r>
        <w:rPr>
          <w:i/>
          <w:iCs/>
        </w:rPr>
        <w:t>,</w:t>
      </w:r>
      <w:r w:rsidRPr="006D49C2">
        <w:rPr>
          <w:i/>
          <w:iCs/>
        </w:rPr>
        <w:t xml:space="preserve"> Modelling</w:t>
      </w:r>
    </w:p>
    <w:p w14:paraId="18925C36" w14:textId="194345EE" w:rsidR="009672E5" w:rsidRDefault="00D11875" w:rsidP="009672E5">
      <w:pPr>
        <w:pStyle w:val="Heading1"/>
      </w:pPr>
      <w:r>
        <w:t>Template tool overview</w:t>
      </w:r>
    </w:p>
    <w:p w14:paraId="68B475C4" w14:textId="77777777" w:rsidR="00D11875" w:rsidRPr="00D11875" w:rsidRDefault="00D11875" w:rsidP="00D11875">
      <w:pPr>
        <w:pStyle w:val="BodyNormal"/>
      </w:pPr>
    </w:p>
    <w:p w14:paraId="7C53DBFC" w14:textId="6E16E067" w:rsidR="009672E5" w:rsidRDefault="00D11875" w:rsidP="009672E5">
      <w:pPr>
        <w:pStyle w:val="BodyNormal"/>
      </w:pPr>
      <w:r>
        <w:rPr>
          <w:noProof/>
        </w:rPr>
        <w:drawing>
          <wp:inline distT="0" distB="0" distL="0" distR="0" wp14:anchorId="21A1077E" wp14:editId="016E1BF8">
            <wp:extent cx="5369668" cy="241427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5398870" cy="2427399"/>
                    </a:xfrm>
                    <a:prstGeom prst="rect">
                      <a:avLst/>
                    </a:prstGeom>
                  </pic:spPr>
                </pic:pic>
              </a:graphicData>
            </a:graphic>
          </wp:inline>
        </w:drawing>
      </w:r>
    </w:p>
    <w:p w14:paraId="7EABC773" w14:textId="3C102F75" w:rsidR="00D11875" w:rsidRDefault="00D11875">
      <w:pPr>
        <w:spacing w:before="0" w:after="120" w:line="240" w:lineRule="auto"/>
        <w:ind w:left="0" w:right="0"/>
        <w:rPr>
          <w:rFonts w:cstheme="minorBidi"/>
          <w:sz w:val="20"/>
          <w:szCs w:val="16"/>
        </w:rPr>
      </w:pPr>
      <w:r>
        <w:br w:type="page"/>
      </w:r>
    </w:p>
    <w:p w14:paraId="094BCD50" w14:textId="77777777" w:rsidR="00D11875" w:rsidRDefault="00D11875" w:rsidP="009672E5">
      <w:pPr>
        <w:pStyle w:val="BodyNormal"/>
      </w:pPr>
    </w:p>
    <w:tbl>
      <w:tblPr>
        <w:tblStyle w:val="TableGrid"/>
        <w:tblW w:w="0" w:type="auto"/>
        <w:tblLook w:val="04A0" w:firstRow="1" w:lastRow="0" w:firstColumn="1" w:lastColumn="0" w:noHBand="0" w:noVBand="1"/>
      </w:tblPr>
      <w:tblGrid>
        <w:gridCol w:w="2547"/>
        <w:gridCol w:w="7081"/>
      </w:tblGrid>
      <w:tr w:rsidR="00D11875" w:rsidRPr="00D11875" w14:paraId="16EC37A1" w14:textId="77777777" w:rsidTr="00D11875">
        <w:trPr>
          <w:cnfStyle w:val="100000000000" w:firstRow="1" w:lastRow="0" w:firstColumn="0" w:lastColumn="0" w:oddVBand="0" w:evenVBand="0" w:oddHBand="0" w:evenHBand="0" w:firstRowFirstColumn="0" w:firstRowLastColumn="0" w:lastRowFirstColumn="0" w:lastRowLastColumn="0"/>
          <w:trHeight w:val="320"/>
        </w:trPr>
        <w:tc>
          <w:tcPr>
            <w:tcW w:w="2547" w:type="dxa"/>
            <w:noWrap/>
          </w:tcPr>
          <w:p w14:paraId="347BC709" w14:textId="237F86E6" w:rsidR="00D11875" w:rsidRPr="00D11875" w:rsidRDefault="00D11875" w:rsidP="00D11875">
            <w:r>
              <w:t>Tab colour</w:t>
            </w:r>
          </w:p>
        </w:tc>
        <w:tc>
          <w:tcPr>
            <w:tcW w:w="7081" w:type="dxa"/>
            <w:noWrap/>
          </w:tcPr>
          <w:p w14:paraId="0B8F6396" w14:textId="4A2C3007" w:rsidR="00D11875" w:rsidRPr="00D11875" w:rsidRDefault="00D11875" w:rsidP="00D11875">
            <w:r>
              <w:t>Description</w:t>
            </w:r>
          </w:p>
        </w:tc>
      </w:tr>
      <w:tr w:rsidR="00D11875" w:rsidRPr="00D11875" w14:paraId="4CC83C38" w14:textId="77777777" w:rsidTr="00D11875">
        <w:trPr>
          <w:trHeight w:val="320"/>
        </w:trPr>
        <w:tc>
          <w:tcPr>
            <w:tcW w:w="2547" w:type="dxa"/>
            <w:shd w:val="clear" w:color="auto" w:fill="92D050"/>
            <w:noWrap/>
            <w:hideMark/>
          </w:tcPr>
          <w:p w14:paraId="7A501705" w14:textId="77777777" w:rsidR="00D11875" w:rsidRPr="00D11875" w:rsidRDefault="00D11875" w:rsidP="00D11875">
            <w:pPr>
              <w:rPr>
                <w:rFonts w:cstheme="minorBidi"/>
                <w:sz w:val="20"/>
                <w:szCs w:val="16"/>
              </w:rPr>
            </w:pPr>
            <w:r w:rsidRPr="00D11875">
              <w:rPr>
                <w:rFonts w:cstheme="minorBidi"/>
                <w:sz w:val="20"/>
                <w:szCs w:val="16"/>
              </w:rPr>
              <w:t>Green</w:t>
            </w:r>
          </w:p>
        </w:tc>
        <w:tc>
          <w:tcPr>
            <w:tcW w:w="7081" w:type="dxa"/>
            <w:noWrap/>
            <w:hideMark/>
          </w:tcPr>
          <w:p w14:paraId="6D901D7D" w14:textId="1C3B5856" w:rsidR="00D11875" w:rsidRPr="00D11875" w:rsidRDefault="00D11875" w:rsidP="00D11875">
            <w:pPr>
              <w:rPr>
                <w:rFonts w:cstheme="minorBidi"/>
                <w:sz w:val="20"/>
                <w:szCs w:val="16"/>
              </w:rPr>
            </w:pPr>
            <w:r w:rsidRPr="00D11875">
              <w:rPr>
                <w:rFonts w:cstheme="minorBidi"/>
                <w:sz w:val="20"/>
                <w:szCs w:val="16"/>
              </w:rPr>
              <w:t>Require</w:t>
            </w:r>
            <w:r>
              <w:rPr>
                <w:rFonts w:cstheme="minorBidi"/>
                <w:sz w:val="20"/>
                <w:szCs w:val="16"/>
              </w:rPr>
              <w:t>s</w:t>
            </w:r>
            <w:r w:rsidRPr="00D11875">
              <w:rPr>
                <w:rFonts w:cstheme="minorBidi"/>
                <w:sz w:val="20"/>
                <w:szCs w:val="16"/>
              </w:rPr>
              <w:t xml:space="preserve"> regular updates for each reporting period</w:t>
            </w:r>
          </w:p>
        </w:tc>
      </w:tr>
      <w:tr w:rsidR="00D11875" w:rsidRPr="00D11875" w14:paraId="70CAB977" w14:textId="77777777" w:rsidTr="00D11875">
        <w:trPr>
          <w:trHeight w:val="320"/>
        </w:trPr>
        <w:tc>
          <w:tcPr>
            <w:tcW w:w="2547" w:type="dxa"/>
            <w:shd w:val="clear" w:color="auto" w:fill="FFD64F" w:themeFill="accent4"/>
            <w:noWrap/>
            <w:hideMark/>
          </w:tcPr>
          <w:p w14:paraId="7A76BD38" w14:textId="77777777" w:rsidR="00D11875" w:rsidRPr="00D11875" w:rsidRDefault="00D11875" w:rsidP="00D11875">
            <w:pPr>
              <w:rPr>
                <w:rFonts w:cstheme="minorBidi"/>
                <w:sz w:val="20"/>
                <w:szCs w:val="16"/>
              </w:rPr>
            </w:pPr>
            <w:r w:rsidRPr="00D11875">
              <w:rPr>
                <w:rFonts w:cstheme="minorBidi"/>
                <w:sz w:val="20"/>
                <w:szCs w:val="16"/>
              </w:rPr>
              <w:t>Yellow</w:t>
            </w:r>
          </w:p>
        </w:tc>
        <w:tc>
          <w:tcPr>
            <w:tcW w:w="7081" w:type="dxa"/>
            <w:noWrap/>
            <w:hideMark/>
          </w:tcPr>
          <w:p w14:paraId="38460215" w14:textId="38233640" w:rsidR="00D11875" w:rsidRPr="00D11875" w:rsidRDefault="00D11875" w:rsidP="00D11875">
            <w:pPr>
              <w:rPr>
                <w:rFonts w:cstheme="minorBidi"/>
                <w:sz w:val="20"/>
                <w:szCs w:val="16"/>
              </w:rPr>
            </w:pPr>
            <w:r w:rsidRPr="00D11875">
              <w:rPr>
                <w:rFonts w:cstheme="minorBidi"/>
                <w:sz w:val="20"/>
                <w:szCs w:val="16"/>
              </w:rPr>
              <w:t>Recommended checking during each reporting period and/or may require updates depending on method for step 4</w:t>
            </w:r>
            <w:r w:rsidR="001D58AE">
              <w:rPr>
                <w:rFonts w:cstheme="minorBidi"/>
                <w:sz w:val="20"/>
                <w:szCs w:val="16"/>
              </w:rPr>
              <w:t xml:space="preserve"> (see steps below)</w:t>
            </w:r>
          </w:p>
        </w:tc>
      </w:tr>
      <w:tr w:rsidR="00D11875" w:rsidRPr="00D11875" w14:paraId="68F65AAF" w14:textId="77777777" w:rsidTr="00D11875">
        <w:trPr>
          <w:trHeight w:val="320"/>
        </w:trPr>
        <w:tc>
          <w:tcPr>
            <w:tcW w:w="2547" w:type="dxa"/>
            <w:shd w:val="clear" w:color="auto" w:fill="F5834B" w:themeFill="accent5"/>
            <w:noWrap/>
            <w:hideMark/>
          </w:tcPr>
          <w:p w14:paraId="2C3A0244" w14:textId="77777777" w:rsidR="00D11875" w:rsidRPr="00D11875" w:rsidRDefault="00D11875" w:rsidP="00D11875">
            <w:pPr>
              <w:rPr>
                <w:rFonts w:cstheme="minorBidi"/>
                <w:sz w:val="20"/>
                <w:szCs w:val="16"/>
              </w:rPr>
            </w:pPr>
            <w:r w:rsidRPr="00D11875">
              <w:rPr>
                <w:rFonts w:cstheme="minorBidi"/>
                <w:sz w:val="20"/>
                <w:szCs w:val="16"/>
              </w:rPr>
              <w:t>Orange</w:t>
            </w:r>
          </w:p>
        </w:tc>
        <w:tc>
          <w:tcPr>
            <w:tcW w:w="7081" w:type="dxa"/>
            <w:noWrap/>
            <w:hideMark/>
          </w:tcPr>
          <w:p w14:paraId="4875C43E" w14:textId="4A4BD7DF" w:rsidR="00D11875" w:rsidRPr="00D11875" w:rsidRDefault="00D11875" w:rsidP="00D11875">
            <w:pPr>
              <w:rPr>
                <w:rFonts w:cstheme="minorBidi"/>
                <w:sz w:val="20"/>
                <w:szCs w:val="16"/>
              </w:rPr>
            </w:pPr>
            <w:r w:rsidRPr="00D11875">
              <w:rPr>
                <w:rFonts w:cstheme="minorBidi"/>
                <w:sz w:val="20"/>
                <w:szCs w:val="16"/>
              </w:rPr>
              <w:t xml:space="preserve">Only requires updating where BMP </w:t>
            </w:r>
            <w:r w:rsidR="001D58AE">
              <w:rPr>
                <w:rFonts w:cstheme="minorBidi"/>
                <w:sz w:val="20"/>
                <w:szCs w:val="16"/>
              </w:rPr>
              <w:t xml:space="preserve">exceedance </w:t>
            </w:r>
            <w:r w:rsidRPr="00D11875">
              <w:rPr>
                <w:rFonts w:cstheme="minorBidi"/>
                <w:sz w:val="20"/>
                <w:szCs w:val="16"/>
              </w:rPr>
              <w:t>curves are being refreshed, including percentiles of interest. Note all charts will need to be refreshed after making changes to these tabs</w:t>
            </w:r>
          </w:p>
        </w:tc>
      </w:tr>
      <w:tr w:rsidR="00D11875" w:rsidRPr="00D11875" w14:paraId="6EEA53B3" w14:textId="77777777" w:rsidTr="00D11875">
        <w:trPr>
          <w:trHeight w:val="320"/>
        </w:trPr>
        <w:tc>
          <w:tcPr>
            <w:tcW w:w="2547" w:type="dxa"/>
            <w:shd w:val="clear" w:color="auto" w:fill="D9D9D9" w:themeFill="background1" w:themeFillShade="D9"/>
            <w:noWrap/>
            <w:hideMark/>
          </w:tcPr>
          <w:p w14:paraId="4E01D573" w14:textId="77777777" w:rsidR="00D11875" w:rsidRPr="00D11875" w:rsidRDefault="00D11875" w:rsidP="00D11875">
            <w:pPr>
              <w:rPr>
                <w:rFonts w:cstheme="minorBidi"/>
                <w:sz w:val="20"/>
                <w:szCs w:val="16"/>
              </w:rPr>
            </w:pPr>
            <w:r w:rsidRPr="00D11875">
              <w:rPr>
                <w:rFonts w:cstheme="minorBidi"/>
                <w:sz w:val="20"/>
                <w:szCs w:val="16"/>
              </w:rPr>
              <w:t>Grey</w:t>
            </w:r>
          </w:p>
        </w:tc>
        <w:tc>
          <w:tcPr>
            <w:tcW w:w="7081" w:type="dxa"/>
            <w:noWrap/>
            <w:hideMark/>
          </w:tcPr>
          <w:p w14:paraId="37666981" w14:textId="7155C38E" w:rsidR="00D11875" w:rsidRPr="00D11875" w:rsidRDefault="00D11875" w:rsidP="00D11875">
            <w:pPr>
              <w:rPr>
                <w:rFonts w:cstheme="minorBidi"/>
                <w:sz w:val="20"/>
                <w:szCs w:val="16"/>
              </w:rPr>
            </w:pPr>
            <w:r w:rsidRPr="00D11875">
              <w:rPr>
                <w:rFonts w:cstheme="minorBidi"/>
                <w:sz w:val="20"/>
                <w:szCs w:val="16"/>
              </w:rPr>
              <w:t>Background working tab</w:t>
            </w:r>
            <w:r w:rsidR="001D58AE">
              <w:rPr>
                <w:rFonts w:cstheme="minorBidi"/>
                <w:sz w:val="20"/>
                <w:szCs w:val="16"/>
              </w:rPr>
              <w:t>.</w:t>
            </w:r>
            <w:r w:rsidRPr="00D11875">
              <w:rPr>
                <w:rFonts w:cstheme="minorBidi"/>
                <w:sz w:val="20"/>
                <w:szCs w:val="16"/>
              </w:rPr>
              <w:t xml:space="preserve"> </w:t>
            </w:r>
            <w:r w:rsidR="001D58AE">
              <w:rPr>
                <w:rFonts w:cstheme="minorBidi"/>
                <w:sz w:val="20"/>
                <w:szCs w:val="16"/>
              </w:rPr>
              <w:t>R</w:t>
            </w:r>
            <w:r w:rsidRPr="00D11875">
              <w:rPr>
                <w:rFonts w:cstheme="minorBidi"/>
                <w:sz w:val="20"/>
                <w:szCs w:val="16"/>
              </w:rPr>
              <w:t>ecommended no changes made to ensure proper functioning</w:t>
            </w:r>
          </w:p>
        </w:tc>
      </w:tr>
      <w:tr w:rsidR="00D11875" w:rsidRPr="00D11875" w14:paraId="7F873DDB" w14:textId="77777777" w:rsidTr="00D11875">
        <w:trPr>
          <w:trHeight w:val="320"/>
        </w:trPr>
        <w:tc>
          <w:tcPr>
            <w:tcW w:w="2547" w:type="dxa"/>
            <w:noWrap/>
            <w:hideMark/>
          </w:tcPr>
          <w:p w14:paraId="2E99F210" w14:textId="77777777" w:rsidR="00D11875" w:rsidRPr="00D11875" w:rsidRDefault="00D11875" w:rsidP="00D11875">
            <w:pPr>
              <w:rPr>
                <w:rFonts w:cstheme="minorBidi"/>
                <w:sz w:val="20"/>
                <w:szCs w:val="16"/>
              </w:rPr>
            </w:pPr>
            <w:r w:rsidRPr="00D11875">
              <w:rPr>
                <w:rFonts w:cstheme="minorBidi"/>
                <w:sz w:val="20"/>
                <w:szCs w:val="16"/>
              </w:rPr>
              <w:t>Unlocked cells</w:t>
            </w:r>
          </w:p>
        </w:tc>
        <w:tc>
          <w:tcPr>
            <w:tcW w:w="7081" w:type="dxa"/>
            <w:noWrap/>
            <w:hideMark/>
          </w:tcPr>
          <w:p w14:paraId="62E8295A" w14:textId="77777777" w:rsidR="00D11875" w:rsidRPr="00D11875" w:rsidRDefault="00D11875" w:rsidP="00D11875">
            <w:pPr>
              <w:rPr>
                <w:rFonts w:cstheme="minorBidi"/>
                <w:sz w:val="20"/>
                <w:szCs w:val="16"/>
              </w:rPr>
            </w:pPr>
            <w:r w:rsidRPr="00D11875">
              <w:rPr>
                <w:rFonts w:cstheme="minorBidi"/>
                <w:sz w:val="20"/>
                <w:szCs w:val="16"/>
              </w:rPr>
              <w:t>Look for unformatted cells to enter data. Protected sheets have been applied to avoid accidental changes, input cells are unformatted, indicating these cells are unlocked and ready for use. Other cells may be unlocked if required via Tools&gt;Protection (note no password is required)</w:t>
            </w:r>
          </w:p>
        </w:tc>
      </w:tr>
    </w:tbl>
    <w:p w14:paraId="31AE9D73" w14:textId="799BF794" w:rsidR="00D11875" w:rsidRDefault="00D11875" w:rsidP="009672E5">
      <w:pPr>
        <w:pStyle w:val="BodyNormal"/>
      </w:pPr>
    </w:p>
    <w:p w14:paraId="6F75D81B" w14:textId="26E82842" w:rsidR="00D11875" w:rsidRDefault="00D11875" w:rsidP="00D11875">
      <w:pPr>
        <w:pStyle w:val="Heading1"/>
      </w:pPr>
      <w:r>
        <w:t>Regular reporting</w:t>
      </w:r>
    </w:p>
    <w:p w14:paraId="335D40DF" w14:textId="415FE38B" w:rsidR="00D11875" w:rsidRDefault="00B8307C" w:rsidP="00D11875">
      <w:pPr>
        <w:pStyle w:val="Heading2"/>
      </w:pPr>
      <w:r>
        <w:t xml:space="preserve">Step 1: </w:t>
      </w:r>
      <w:r w:rsidR="00D11875">
        <w:t>Version control</w:t>
      </w:r>
    </w:p>
    <w:tbl>
      <w:tblPr>
        <w:tblStyle w:val="TableGrid"/>
        <w:tblW w:w="0" w:type="auto"/>
        <w:tblLook w:val="04A0" w:firstRow="1" w:lastRow="0" w:firstColumn="1" w:lastColumn="0" w:noHBand="0" w:noVBand="1"/>
      </w:tblPr>
      <w:tblGrid>
        <w:gridCol w:w="1696"/>
        <w:gridCol w:w="7932"/>
      </w:tblGrid>
      <w:tr w:rsidR="00D11875" w14:paraId="480E6EB1" w14:textId="77777777" w:rsidTr="00D11875">
        <w:trPr>
          <w:cnfStyle w:val="100000000000" w:firstRow="1" w:lastRow="0" w:firstColumn="0" w:lastColumn="0" w:oddVBand="0" w:evenVBand="0" w:oddHBand="0" w:evenHBand="0" w:firstRowFirstColumn="0" w:firstRowLastColumn="0" w:lastRowFirstColumn="0" w:lastRowLastColumn="0"/>
        </w:trPr>
        <w:tc>
          <w:tcPr>
            <w:tcW w:w="1696" w:type="dxa"/>
          </w:tcPr>
          <w:p w14:paraId="30415CE6" w14:textId="63FA1357" w:rsidR="00D11875" w:rsidRDefault="00D11875" w:rsidP="001D58AE">
            <w:r>
              <w:t>Tab</w:t>
            </w:r>
          </w:p>
        </w:tc>
        <w:tc>
          <w:tcPr>
            <w:tcW w:w="7932" w:type="dxa"/>
          </w:tcPr>
          <w:p w14:paraId="5695B35A" w14:textId="720589C4" w:rsidR="00D11875" w:rsidRDefault="00D11875" w:rsidP="001D58AE">
            <w:r>
              <w:t>Instruction</w:t>
            </w:r>
          </w:p>
        </w:tc>
      </w:tr>
      <w:tr w:rsidR="00D11875" w14:paraId="7652326C" w14:textId="77777777" w:rsidTr="00D11875">
        <w:tc>
          <w:tcPr>
            <w:tcW w:w="1696" w:type="dxa"/>
          </w:tcPr>
          <w:p w14:paraId="1B7DD658" w14:textId="42747F9E" w:rsidR="00D11875" w:rsidRPr="001D58AE" w:rsidRDefault="00D11875" w:rsidP="001D58AE">
            <w:pPr>
              <w:rPr>
                <w:b/>
              </w:rPr>
            </w:pPr>
            <w:r w:rsidRPr="001D58AE">
              <w:rPr>
                <w:b/>
              </w:rPr>
              <w:t>About</w:t>
            </w:r>
          </w:p>
        </w:tc>
        <w:tc>
          <w:tcPr>
            <w:tcW w:w="7932" w:type="dxa"/>
          </w:tcPr>
          <w:p w14:paraId="4594BE38" w14:textId="111D1E31" w:rsidR="00D11875" w:rsidRDefault="006D49C2" w:rsidP="001D58AE">
            <w:r w:rsidRPr="006D49C2">
              <w:t>Complete version control fields (left to right) and save a new version. Cross reference troubleshooting log fixes applied against version where relevant</w:t>
            </w:r>
          </w:p>
        </w:tc>
      </w:tr>
    </w:tbl>
    <w:p w14:paraId="6023C99D" w14:textId="091138F4" w:rsidR="00D11875" w:rsidRDefault="00F608C7" w:rsidP="00D11875">
      <w:pPr>
        <w:pStyle w:val="BodyNormal"/>
      </w:pPr>
      <w:r>
        <w:rPr>
          <w:noProof/>
        </w:rPr>
        <w:drawing>
          <wp:inline distT="0" distB="0" distL="0" distR="0" wp14:anchorId="74C28C87" wp14:editId="1CA3AC39">
            <wp:extent cx="6120130" cy="2396490"/>
            <wp:effectExtent l="0" t="0" r="127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0">
                      <a:extLst>
                        <a:ext uri="{28A0092B-C50C-407E-A947-70E740481C1C}">
                          <a14:useLocalDpi xmlns:a14="http://schemas.microsoft.com/office/drawing/2010/main" val="0"/>
                        </a:ext>
                      </a:extLst>
                    </a:blip>
                    <a:stretch>
                      <a:fillRect/>
                    </a:stretch>
                  </pic:blipFill>
                  <pic:spPr>
                    <a:xfrm>
                      <a:off x="0" y="0"/>
                      <a:ext cx="6120130" cy="2396490"/>
                    </a:xfrm>
                    <a:prstGeom prst="rect">
                      <a:avLst/>
                    </a:prstGeom>
                  </pic:spPr>
                </pic:pic>
              </a:graphicData>
            </a:graphic>
          </wp:inline>
        </w:drawing>
      </w:r>
    </w:p>
    <w:p w14:paraId="7F20F60E" w14:textId="251BF972" w:rsidR="001D58AE" w:rsidRDefault="001D58AE" w:rsidP="00D11875">
      <w:pPr>
        <w:pStyle w:val="BodyNormal"/>
      </w:pPr>
    </w:p>
    <w:p w14:paraId="5BF498A2" w14:textId="77777777" w:rsidR="001D58AE" w:rsidRDefault="001D58AE" w:rsidP="00D11875">
      <w:pPr>
        <w:pStyle w:val="BodyNormal"/>
      </w:pPr>
    </w:p>
    <w:p w14:paraId="49F3866A" w14:textId="12932D99" w:rsidR="00D11875" w:rsidRDefault="00B8307C" w:rsidP="00D11875">
      <w:pPr>
        <w:pStyle w:val="Heading2"/>
      </w:pPr>
      <w:r>
        <w:t xml:space="preserve">Step 2: </w:t>
      </w:r>
      <w:r w:rsidR="00D11875">
        <w:t>Add timeseries data</w:t>
      </w:r>
    </w:p>
    <w:tbl>
      <w:tblPr>
        <w:tblStyle w:val="TableGrid"/>
        <w:tblW w:w="0" w:type="auto"/>
        <w:tblLook w:val="04A0" w:firstRow="1" w:lastRow="0" w:firstColumn="1" w:lastColumn="0" w:noHBand="0" w:noVBand="1"/>
      </w:tblPr>
      <w:tblGrid>
        <w:gridCol w:w="2063"/>
        <w:gridCol w:w="7565"/>
      </w:tblGrid>
      <w:tr w:rsidR="00D11875" w14:paraId="792C3045" w14:textId="77777777" w:rsidTr="00AE152F">
        <w:trPr>
          <w:cnfStyle w:val="100000000000" w:firstRow="1" w:lastRow="0" w:firstColumn="0" w:lastColumn="0" w:oddVBand="0" w:evenVBand="0" w:oddHBand="0" w:evenHBand="0" w:firstRowFirstColumn="0" w:firstRowLastColumn="0" w:lastRowFirstColumn="0" w:lastRowLastColumn="0"/>
        </w:trPr>
        <w:tc>
          <w:tcPr>
            <w:tcW w:w="1271" w:type="dxa"/>
          </w:tcPr>
          <w:p w14:paraId="1E787237" w14:textId="77777777" w:rsidR="00D11875" w:rsidRDefault="00D11875" w:rsidP="001D58AE">
            <w:r>
              <w:t>Tab</w:t>
            </w:r>
          </w:p>
        </w:tc>
        <w:tc>
          <w:tcPr>
            <w:tcW w:w="8357" w:type="dxa"/>
          </w:tcPr>
          <w:p w14:paraId="0DC27C6E" w14:textId="77777777" w:rsidR="00D11875" w:rsidRDefault="00D11875" w:rsidP="001D58AE">
            <w:r>
              <w:t>Instruction</w:t>
            </w:r>
          </w:p>
        </w:tc>
      </w:tr>
      <w:tr w:rsidR="00D11875" w14:paraId="14621673" w14:textId="77777777" w:rsidTr="00AE152F">
        <w:tc>
          <w:tcPr>
            <w:tcW w:w="1271" w:type="dxa"/>
          </w:tcPr>
          <w:p w14:paraId="2F44BCA1" w14:textId="770FBA26" w:rsidR="00D11875" w:rsidRPr="001D58AE" w:rsidRDefault="00D11875" w:rsidP="001D58AE">
            <w:pPr>
              <w:rPr>
                <w:b/>
              </w:rPr>
            </w:pPr>
            <w:proofErr w:type="spellStart"/>
            <w:r w:rsidRPr="001D58AE">
              <w:rPr>
                <w:b/>
              </w:rPr>
              <w:t>Timeseries_Report</w:t>
            </w:r>
            <w:proofErr w:type="spellEnd"/>
          </w:p>
        </w:tc>
        <w:tc>
          <w:tcPr>
            <w:tcW w:w="8357" w:type="dxa"/>
          </w:tcPr>
          <w:p w14:paraId="20CF3993" w14:textId="77777777" w:rsidR="00231B80" w:rsidRDefault="00D11875" w:rsidP="00BA2E12">
            <w:pPr>
              <w:pStyle w:val="TableBullet"/>
            </w:pPr>
            <w:r w:rsidRPr="00D11875">
              <w:t xml:space="preserve">Monitoring data timeseries should be cleaned outside of reporting template according to State protocols prior to entry. </w:t>
            </w:r>
          </w:p>
          <w:p w14:paraId="5B24FCB8" w14:textId="6482CD60" w:rsidR="00D11875" w:rsidRDefault="00231B80" w:rsidP="00BA2E12">
            <w:pPr>
              <w:pStyle w:val="TableBullet"/>
            </w:pPr>
            <w:r>
              <w:t>0 EC data (and corresponding 0 t/day salt load data) has been cleared in templates (left as blank cell) to prevent skewing exceedance curves. EC data is also cleared where flows are 0 ML/day.</w:t>
            </w:r>
          </w:p>
          <w:p w14:paraId="52820911" w14:textId="186ABB11" w:rsidR="00BA2E12" w:rsidRDefault="00D11875" w:rsidP="00BA2E12">
            <w:pPr>
              <w:pStyle w:val="TableBullet"/>
            </w:pPr>
            <w:r w:rsidRPr="00D11875">
              <w:t>Paste daily timeseries data for salinity (EC)</w:t>
            </w:r>
            <w:r w:rsidR="001D58AE">
              <w:t xml:space="preserve"> and</w:t>
            </w:r>
            <w:r w:rsidRPr="00D11875">
              <w:t xml:space="preserve"> flow (ML/day) under existing data columns. </w:t>
            </w:r>
            <w:r w:rsidR="001D58AE">
              <w:t xml:space="preserve">Salt loads </w:t>
            </w:r>
            <w:r w:rsidR="00DA5FF6">
              <w:t>are automatically calculated in the template via the relevant conversion factor (see About tab).</w:t>
            </w:r>
          </w:p>
          <w:p w14:paraId="3B928714" w14:textId="68718F14" w:rsidR="00BA2E12" w:rsidRDefault="00BA2E12" w:rsidP="00BA2E12">
            <w:pPr>
              <w:pStyle w:val="TableBullet"/>
            </w:pPr>
            <w:r>
              <w:t>A summary of the record including rate of data gaps is provided at the top of the sheet for reporting and interpretation purposes.</w:t>
            </w:r>
          </w:p>
          <w:p w14:paraId="0731F22D" w14:textId="77777777" w:rsidR="00D11875" w:rsidRDefault="00D11875" w:rsidP="00BA2E12">
            <w:pPr>
              <w:pStyle w:val="TableBullet"/>
            </w:pPr>
            <w:r w:rsidRPr="00D11875">
              <w:t>Check any filters are off to avoid overriding existing data and check date cell is entered in date format (not text or other).</w:t>
            </w:r>
          </w:p>
          <w:p w14:paraId="236EF01F" w14:textId="77777777" w:rsidR="00B8307C" w:rsidRDefault="00DA5FF6" w:rsidP="00BA2E12">
            <w:pPr>
              <w:pStyle w:val="TableBullet"/>
            </w:pPr>
            <w:r>
              <w:t xml:space="preserve">Note missing data (e.g., due to gaps in monitoring data) are permitted. </w:t>
            </w:r>
          </w:p>
          <w:p w14:paraId="7B05462D" w14:textId="10D701DB" w:rsidR="00DA5FF6" w:rsidRDefault="00B8307C" w:rsidP="00B8307C">
            <w:pPr>
              <w:pStyle w:val="TableBullet"/>
              <w:ind w:left="659"/>
            </w:pPr>
            <w:r>
              <w:t>Note d</w:t>
            </w:r>
            <w:r w:rsidR="00DA5FF6">
              <w:t>ata gaps at the end of a financial year (</w:t>
            </w:r>
            <w:proofErr w:type="gramStart"/>
            <w:r w:rsidR="00DA5FF6">
              <w:t>i.e.</w:t>
            </w:r>
            <w:proofErr w:type="gramEnd"/>
            <w:r w:rsidR="00DA5FF6">
              <w:t xml:space="preserve"> on 30</w:t>
            </w:r>
            <w:r w:rsidR="00DA5FF6" w:rsidRPr="00DA5FF6">
              <w:rPr>
                <w:vertAlign w:val="superscript"/>
              </w:rPr>
              <w:t>th</w:t>
            </w:r>
            <w:r w:rsidR="00DA5FF6">
              <w:t xml:space="preserve"> June) will affect the chart label for ‘Current reporting year’</w:t>
            </w:r>
            <w:r w:rsidR="00BA2E12">
              <w:t xml:space="preserve">. </w:t>
            </w:r>
            <w:r w:rsidR="00DA5FF6">
              <w:t>Chart labels</w:t>
            </w:r>
            <w:r w:rsidR="00BA2E12">
              <w:t xml:space="preserve"> can be overridden manually where this problem occurs, integrity of exceedance curves will not be compromised.</w:t>
            </w:r>
          </w:p>
        </w:tc>
      </w:tr>
    </w:tbl>
    <w:p w14:paraId="41007774" w14:textId="3456EEF4" w:rsidR="00D11875" w:rsidRDefault="00D11875" w:rsidP="00D11875">
      <w:pPr>
        <w:pStyle w:val="BodyNormal"/>
      </w:pPr>
    </w:p>
    <w:p w14:paraId="0619C62F" w14:textId="0571BC8E" w:rsidR="00DA5FF6" w:rsidRDefault="00C94380" w:rsidP="00D11875">
      <w:pPr>
        <w:pStyle w:val="BodyNormal"/>
      </w:pPr>
      <w:r>
        <w:rPr>
          <w:noProof/>
        </w:rPr>
        <w:lastRenderedPageBreak/>
        <mc:AlternateContent>
          <mc:Choice Requires="wpg">
            <w:drawing>
              <wp:anchor distT="0" distB="0" distL="114300" distR="114300" simplePos="0" relativeHeight="251658240" behindDoc="0" locked="0" layoutInCell="1" allowOverlap="1" wp14:anchorId="775B5585" wp14:editId="008D1A0E">
                <wp:simplePos x="0" y="0"/>
                <wp:positionH relativeFrom="column">
                  <wp:posOffset>2193231</wp:posOffset>
                </wp:positionH>
                <wp:positionV relativeFrom="paragraph">
                  <wp:posOffset>3705890</wp:posOffset>
                </wp:positionV>
                <wp:extent cx="3009014" cy="740144"/>
                <wp:effectExtent l="0" t="50800" r="1270" b="0"/>
                <wp:wrapNone/>
                <wp:docPr id="48" name="Group 48"/>
                <wp:cNvGraphicFramePr/>
                <a:graphic xmlns:a="http://schemas.openxmlformats.org/drawingml/2006/main">
                  <a:graphicData uri="http://schemas.microsoft.com/office/word/2010/wordprocessingGroup">
                    <wpg:wgp>
                      <wpg:cNvGrpSpPr/>
                      <wpg:grpSpPr>
                        <a:xfrm>
                          <a:off x="0" y="0"/>
                          <a:ext cx="3009014" cy="740144"/>
                          <a:chOff x="0" y="0"/>
                          <a:chExt cx="3009014" cy="740144"/>
                        </a:xfrm>
                      </wpg:grpSpPr>
                      <wps:wsp>
                        <wps:cNvPr id="5" name="Straight Arrow Connector 5"/>
                        <wps:cNvCnPr/>
                        <wps:spPr>
                          <a:xfrm flipH="1" flipV="1">
                            <a:off x="684619" y="0"/>
                            <a:ext cx="626981" cy="350358"/>
                          </a:xfrm>
                          <a:prstGeom prst="straightConnector1">
                            <a:avLst/>
                          </a:prstGeom>
                          <a:ln w="28575">
                            <a:solidFill>
                              <a:schemeClr val="tx2">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 name="Straight Arrow Connector 6"/>
                        <wps:cNvCnPr/>
                        <wps:spPr>
                          <a:xfrm flipH="1" flipV="1">
                            <a:off x="0" y="4134"/>
                            <a:ext cx="1307805" cy="339887"/>
                          </a:xfrm>
                          <a:prstGeom prst="straightConnector1">
                            <a:avLst/>
                          </a:prstGeom>
                          <a:ln w="28575">
                            <a:solidFill>
                              <a:schemeClr val="tx2">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 name="Text Box 7"/>
                        <wps:cNvSpPr txBox="1"/>
                        <wps:spPr>
                          <a:xfrm>
                            <a:off x="1307805" y="176618"/>
                            <a:ext cx="1701209" cy="563526"/>
                          </a:xfrm>
                          <a:prstGeom prst="rect">
                            <a:avLst/>
                          </a:prstGeom>
                          <a:solidFill>
                            <a:schemeClr val="lt1"/>
                          </a:solidFill>
                          <a:ln w="6350">
                            <a:noFill/>
                          </a:ln>
                        </wps:spPr>
                        <wps:txbx>
                          <w:txbxContent>
                            <w:p w14:paraId="44CC6AC3" w14:textId="369E707D" w:rsidR="008C71D5" w:rsidRPr="001D521F" w:rsidRDefault="001A79D4" w:rsidP="00CE626A">
                              <w:pPr>
                                <w:spacing w:before="0" w:after="0"/>
                                <w:ind w:left="0"/>
                                <w:jc w:val="center"/>
                                <w:rPr>
                                  <w:i/>
                                  <w:iCs/>
                                  <w:color w:val="7295BE" w:themeColor="text2" w:themeTint="80"/>
                                </w:rPr>
                              </w:pPr>
                              <w:r w:rsidRPr="001D521F">
                                <w:rPr>
                                  <w:i/>
                                  <w:iCs/>
                                  <w:color w:val="7295BE" w:themeColor="text2" w:themeTint="80"/>
                                </w:rPr>
                                <w:t>Data is pasted against corresponding dates below historical entries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75B5585" id="Group 48" o:spid="_x0000_s1026" style="position:absolute;left:0;text-align:left;margin-left:172.7pt;margin-top:291.8pt;width:236.95pt;height:58.3pt;z-index:251658240" coordsize="30090,740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">
                <v:shapetype id="_x0000_t32" coordsize="21600,21600" o:spt="32" o:oned="t" path="m,l21600,21600e" filled="f">
                  <v:path arrowok="t" fillok="f" o:connecttype="none"/>
                  <o:lock v:ext="edit" shapetype="t"/>
                </v:shapetype>
                <v:shape id="Straight Arrow Connector 5" o:spid="_x0000_s1027" type="#_x0000_t32" style="position:absolute;left:6846;width:6270;height:3503;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" strokecolor="#7395be [1631]" strokeweight="2.25pt">
                  <v:stroke endarrow="block"/>
                </v:shape>
                <v:shape id="Straight Arrow Connector 6" o:spid="_x0000_s1028" type="#_x0000_t32" style="position:absolute;top:41;width:13078;height:3399;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" strokecolor="#7395be [1631]" strokeweight="2.25pt">
                  <v:stroke endarrow="block"/>
                </v:shape>
                <v:shapetype id="_x0000_t202" coordsize="21600,21600" o:spt="202" path="m,l,21600r21600,l21600,xe">
                  <v:stroke joinstyle="miter"/>
                  <v:path gradientshapeok="t" o:connecttype="rect"/>
                </v:shapetype>
                <v:shape id="Text Box 7" o:spid="_x0000_s1029" type="#_x0000_t202" style="position:absolute;left:13078;top:1766;width:17012;height:56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" fillcolor="white [3201]" stroked="f" strokeweight=".5pt">
                  <v:textbox>
                    <w:txbxContent>
                      <w:p w14:paraId="44CC6AC3" w14:textId="369E707D" w:rsidR="008C71D5" w:rsidRPr="001D521F" w:rsidRDefault="001A79D4" w:rsidP="00CE626A">
                        <w:pPr>
                          <w:spacing w:before="0" w:after="0"/>
                          <w:ind w:left="0"/>
                          <w:jc w:val="center"/>
                          <w:rPr>
                            <w:i/>
                            <w:iCs/>
                            <w:color w:val="7295BE" w:themeColor="text2" w:themeTint="80"/>
                          </w:rPr>
                        </w:pPr>
                        <w:r w:rsidRPr="001D521F">
                          <w:rPr>
                            <w:i/>
                            <w:iCs/>
                            <w:color w:val="7295BE" w:themeColor="text2" w:themeTint="80"/>
                          </w:rPr>
                          <w:t>Data is pasted against corresponding dates below historical entries</w:t>
                        </w:r>
                      </w:p>
                    </w:txbxContent>
                  </v:textbox>
                </v:shape>
              </v:group>
            </w:pict>
          </mc:Fallback>
        </mc:AlternateContent>
      </w:r>
      <w:r w:rsidR="00BA2E12">
        <w:rPr>
          <w:noProof/>
        </w:rPr>
        <w:drawing>
          <wp:inline distT="0" distB="0" distL="0" distR="0" wp14:anchorId="1B29F090" wp14:editId="469292C9">
            <wp:extent cx="4495800" cy="4483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4495800" cy="4483100"/>
                    </a:xfrm>
                    <a:prstGeom prst="rect">
                      <a:avLst/>
                    </a:prstGeom>
                  </pic:spPr>
                </pic:pic>
              </a:graphicData>
            </a:graphic>
          </wp:inline>
        </w:drawing>
      </w:r>
    </w:p>
    <w:p w14:paraId="6B1A6CD3" w14:textId="6AD698A5" w:rsidR="00DA5FF6" w:rsidRDefault="00DA5FF6" w:rsidP="00D11875">
      <w:pPr>
        <w:pStyle w:val="BodyNormal"/>
      </w:pPr>
    </w:p>
    <w:p w14:paraId="558F6C76" w14:textId="1B753D19" w:rsidR="00D11875" w:rsidRDefault="00B8307C" w:rsidP="00D11875">
      <w:pPr>
        <w:pStyle w:val="Heading2"/>
      </w:pPr>
      <w:r>
        <w:t xml:space="preserve">Step 3: </w:t>
      </w:r>
      <w:r w:rsidR="00D11875">
        <w:t>Check data uploaded</w:t>
      </w:r>
    </w:p>
    <w:tbl>
      <w:tblPr>
        <w:tblStyle w:val="TableGrid"/>
        <w:tblW w:w="0" w:type="auto"/>
        <w:tblLook w:val="04A0" w:firstRow="1" w:lastRow="0" w:firstColumn="1" w:lastColumn="0" w:noHBand="0" w:noVBand="1"/>
      </w:tblPr>
      <w:tblGrid>
        <w:gridCol w:w="2062"/>
        <w:gridCol w:w="7566"/>
      </w:tblGrid>
      <w:tr w:rsidR="00D11875" w14:paraId="6C06BAD3" w14:textId="77777777" w:rsidTr="00E33A14">
        <w:trPr>
          <w:cnfStyle w:val="100000000000" w:firstRow="1" w:lastRow="0" w:firstColumn="0" w:lastColumn="0" w:oddVBand="0" w:evenVBand="0" w:oddHBand="0" w:evenHBand="0" w:firstRowFirstColumn="0" w:firstRowLastColumn="0" w:lastRowFirstColumn="0" w:lastRowLastColumn="0"/>
        </w:trPr>
        <w:tc>
          <w:tcPr>
            <w:tcW w:w="1696" w:type="dxa"/>
          </w:tcPr>
          <w:p w14:paraId="7A40C42E" w14:textId="77777777" w:rsidR="00D11875" w:rsidRDefault="00D11875" w:rsidP="00BA2E12">
            <w:r>
              <w:t>Tab</w:t>
            </w:r>
          </w:p>
        </w:tc>
        <w:tc>
          <w:tcPr>
            <w:tcW w:w="7932" w:type="dxa"/>
          </w:tcPr>
          <w:p w14:paraId="21B30655" w14:textId="77777777" w:rsidR="00D11875" w:rsidRDefault="00D11875" w:rsidP="00E33A14">
            <w:r>
              <w:t>Instruction</w:t>
            </w:r>
          </w:p>
        </w:tc>
      </w:tr>
      <w:tr w:rsidR="00D11875" w14:paraId="7705541A" w14:textId="77777777" w:rsidTr="00E33A14">
        <w:tc>
          <w:tcPr>
            <w:tcW w:w="1696" w:type="dxa"/>
          </w:tcPr>
          <w:p w14:paraId="0BBF1969" w14:textId="77777777" w:rsidR="004108F5" w:rsidRPr="00BA2E12" w:rsidRDefault="00D11875" w:rsidP="00BA2E12">
            <w:pPr>
              <w:rPr>
                <w:b/>
              </w:rPr>
            </w:pPr>
            <w:proofErr w:type="spellStart"/>
            <w:r w:rsidRPr="00BA2E12">
              <w:rPr>
                <w:b/>
              </w:rPr>
              <w:t>Output_Report_EC</w:t>
            </w:r>
            <w:proofErr w:type="spellEnd"/>
          </w:p>
          <w:p w14:paraId="593A2996" w14:textId="101188F0" w:rsidR="00D11875" w:rsidRPr="00D11875" w:rsidRDefault="00D11875" w:rsidP="00BA2E12">
            <w:pPr>
              <w:rPr>
                <w:bCs/>
              </w:rPr>
            </w:pPr>
            <w:proofErr w:type="spellStart"/>
            <w:r w:rsidRPr="00BA2E12">
              <w:rPr>
                <w:b/>
              </w:rPr>
              <w:t>Output_Report_SL</w:t>
            </w:r>
            <w:proofErr w:type="spellEnd"/>
          </w:p>
        </w:tc>
        <w:tc>
          <w:tcPr>
            <w:tcW w:w="7932" w:type="dxa"/>
          </w:tcPr>
          <w:p w14:paraId="6DE73B19" w14:textId="621E2EEF" w:rsidR="004108F5" w:rsidRDefault="004108F5" w:rsidP="004108F5">
            <w:pPr>
              <w:pStyle w:val="TableBullet"/>
            </w:pPr>
            <w:r w:rsidRPr="004108F5">
              <w:t xml:space="preserve">Check new data has uploaded into relevant reporting year columns. </w:t>
            </w:r>
          </w:p>
          <w:p w14:paraId="72CE9666" w14:textId="747E6055" w:rsidR="004108F5" w:rsidRDefault="004108F5" w:rsidP="004108F5">
            <w:pPr>
              <w:pStyle w:val="TableBullet"/>
            </w:pPr>
            <w:r w:rsidRPr="004108F5">
              <w:t xml:space="preserve">Note new data will update percentile values for </w:t>
            </w:r>
            <w:proofErr w:type="gramStart"/>
            <w:r w:rsidRPr="004108F5">
              <w:t>a number of</w:t>
            </w:r>
            <w:proofErr w:type="gramEnd"/>
            <w:r w:rsidRPr="004108F5">
              <w:t xml:space="preserve"> overlapping reporting periods. </w:t>
            </w:r>
          </w:p>
          <w:p w14:paraId="72CEEE44" w14:textId="3FEFD747" w:rsidR="00B8307C" w:rsidRDefault="004108F5" w:rsidP="004108F5">
            <w:pPr>
              <w:pStyle w:val="TableBullet"/>
            </w:pPr>
            <w:r w:rsidRPr="004108F5">
              <w:t xml:space="preserve">The chart label "Current reporting period (RXXXX)" will show for the last reporting period with data complete up until 30/6 of the last year in the reporting period. </w:t>
            </w:r>
          </w:p>
          <w:p w14:paraId="38A6B200" w14:textId="548E6991" w:rsidR="004108F5" w:rsidRDefault="00B8307C" w:rsidP="00B8307C">
            <w:pPr>
              <w:pStyle w:val="TableBullet"/>
              <w:ind w:left="659"/>
            </w:pPr>
            <w:r>
              <w:t>Note if there is a data gap on 30</w:t>
            </w:r>
            <w:r w:rsidRPr="00B8307C">
              <w:rPr>
                <w:vertAlign w:val="superscript"/>
              </w:rPr>
              <w:t>th</w:t>
            </w:r>
            <w:r>
              <w:t xml:space="preserve"> June for the last year of the reporting period, the label will not update automatically (see Step 2). Manual changes to the label should be made in the chart rather than the </w:t>
            </w:r>
            <w:proofErr w:type="spellStart"/>
            <w:r>
              <w:t>Output_Report_XX</w:t>
            </w:r>
            <w:proofErr w:type="spellEnd"/>
            <w:r>
              <w:t xml:space="preserve"> tabs</w:t>
            </w:r>
          </w:p>
          <w:p w14:paraId="2F9EB7FE" w14:textId="5624F5B0" w:rsidR="00D11875" w:rsidRDefault="004108F5" w:rsidP="004108F5">
            <w:pPr>
              <w:pStyle w:val="TableBullet"/>
            </w:pPr>
            <w:r w:rsidRPr="004108F5">
              <w:t>Charts embedded in the Output-Report tabs should be updated with the current reporting periods of interest</w:t>
            </w:r>
          </w:p>
        </w:tc>
      </w:tr>
    </w:tbl>
    <w:p w14:paraId="24FE9463" w14:textId="4BE6EAE7" w:rsidR="00D11875" w:rsidRDefault="00D11875" w:rsidP="00D11875">
      <w:pPr>
        <w:pStyle w:val="BodyNormal"/>
      </w:pPr>
    </w:p>
    <w:p w14:paraId="556DC234" w14:textId="1EEB2D76" w:rsidR="00BA2E12" w:rsidRDefault="00C94380" w:rsidP="00D11875">
      <w:pPr>
        <w:pStyle w:val="BodyNormal"/>
      </w:pPr>
      <w:r>
        <w:rPr>
          <w:noProof/>
        </w:rPr>
        <w:lastRenderedPageBreak/>
        <mc:AlternateContent>
          <mc:Choice Requires="wpg">
            <w:drawing>
              <wp:anchor distT="0" distB="0" distL="114300" distR="114300" simplePos="0" relativeHeight="251671552" behindDoc="0" locked="0" layoutInCell="1" allowOverlap="1" wp14:anchorId="3F3BCB74" wp14:editId="402D33EC">
                <wp:simplePos x="0" y="0"/>
                <wp:positionH relativeFrom="column">
                  <wp:posOffset>1438319</wp:posOffset>
                </wp:positionH>
                <wp:positionV relativeFrom="paragraph">
                  <wp:posOffset>129983</wp:posOffset>
                </wp:positionV>
                <wp:extent cx="4539940" cy="1523542"/>
                <wp:effectExtent l="0" t="0" r="0" b="26035"/>
                <wp:wrapNone/>
                <wp:docPr id="49" name="Group 49"/>
                <wp:cNvGraphicFramePr/>
                <a:graphic xmlns:a="http://schemas.openxmlformats.org/drawingml/2006/main">
                  <a:graphicData uri="http://schemas.microsoft.com/office/word/2010/wordprocessingGroup">
                    <wpg:wgp>
                      <wpg:cNvGrpSpPr/>
                      <wpg:grpSpPr>
                        <a:xfrm>
                          <a:off x="0" y="0"/>
                          <a:ext cx="4539940" cy="1523542"/>
                          <a:chOff x="0" y="0"/>
                          <a:chExt cx="4539940" cy="1523542"/>
                        </a:xfrm>
                      </wpg:grpSpPr>
                      <wps:wsp>
                        <wps:cNvPr id="9" name="Straight Arrow Connector 9"/>
                        <wps:cNvCnPr/>
                        <wps:spPr>
                          <a:xfrm flipH="1">
                            <a:off x="2187944" y="767612"/>
                            <a:ext cx="195580" cy="753745"/>
                          </a:xfrm>
                          <a:prstGeom prst="straightConnector1">
                            <a:avLst/>
                          </a:prstGeom>
                          <a:ln w="28575">
                            <a:solidFill>
                              <a:schemeClr val="tx2">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 name="Straight Arrow Connector 10"/>
                        <wps:cNvCnPr/>
                        <wps:spPr>
                          <a:xfrm flipH="1">
                            <a:off x="3984847" y="767612"/>
                            <a:ext cx="195816" cy="754350"/>
                          </a:xfrm>
                          <a:prstGeom prst="straightConnector1">
                            <a:avLst/>
                          </a:prstGeom>
                          <a:ln w="28575">
                            <a:solidFill>
                              <a:schemeClr val="tx2">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 name="Straight Arrow Connector 11"/>
                        <wps:cNvCnPr/>
                        <wps:spPr>
                          <a:xfrm>
                            <a:off x="661286" y="767612"/>
                            <a:ext cx="327246" cy="755930"/>
                          </a:xfrm>
                          <a:prstGeom prst="straightConnector1">
                            <a:avLst/>
                          </a:prstGeom>
                          <a:ln w="28575">
                            <a:solidFill>
                              <a:schemeClr val="tx2">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 name="Text Box 12"/>
                        <wps:cNvSpPr txBox="1"/>
                        <wps:spPr>
                          <a:xfrm>
                            <a:off x="0" y="191386"/>
                            <a:ext cx="1467131" cy="574040"/>
                          </a:xfrm>
                          <a:prstGeom prst="rect">
                            <a:avLst/>
                          </a:prstGeom>
                          <a:solidFill>
                            <a:schemeClr val="lt1"/>
                          </a:solidFill>
                          <a:ln w="6350">
                            <a:noFill/>
                          </a:ln>
                        </wps:spPr>
                        <wps:txbx>
                          <w:txbxContent>
                            <w:p w14:paraId="1207DB92" w14:textId="57B56D34" w:rsidR="00CE626A" w:rsidRPr="001D521F" w:rsidRDefault="001D521F" w:rsidP="00CE626A">
                              <w:pPr>
                                <w:spacing w:before="0" w:after="0"/>
                                <w:ind w:left="0"/>
                                <w:jc w:val="center"/>
                                <w:rPr>
                                  <w:i/>
                                  <w:iCs/>
                                  <w:color w:val="7295BE" w:themeColor="text2" w:themeTint="80"/>
                                </w:rPr>
                              </w:pPr>
                              <w:r w:rsidRPr="001D521F">
                                <w:rPr>
                                  <w:i/>
                                  <w:iCs/>
                                  <w:color w:val="7295BE" w:themeColor="text2" w:themeTint="80"/>
                                </w:rPr>
                                <w:t>Label is automatically generated</w:t>
                              </w:r>
                              <w:r w:rsidR="00CE626A" w:rsidRPr="001D521F">
                                <w:rPr>
                                  <w:i/>
                                  <w:iCs/>
                                  <w:color w:val="7295BE" w:themeColor="text2" w:themeTint="80"/>
                                </w:rPr>
                                <w:t xml:space="preserve"> for past reporting periods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1669312" y="0"/>
                            <a:ext cx="1360805" cy="871397"/>
                          </a:xfrm>
                          <a:prstGeom prst="rect">
                            <a:avLst/>
                          </a:prstGeom>
                          <a:solidFill>
                            <a:schemeClr val="lt1"/>
                          </a:solidFill>
                          <a:ln w="6350">
                            <a:noFill/>
                          </a:ln>
                        </wps:spPr>
                        <wps:txbx>
                          <w:txbxContent>
                            <w:p w14:paraId="34B73D07" w14:textId="62AECC53" w:rsidR="00CE626A" w:rsidRPr="001D521F" w:rsidRDefault="001D521F" w:rsidP="00CE626A">
                              <w:pPr>
                                <w:spacing w:before="0" w:after="0"/>
                                <w:ind w:left="0"/>
                                <w:jc w:val="center"/>
                                <w:rPr>
                                  <w:i/>
                                  <w:iCs/>
                                  <w:color w:val="7295BE" w:themeColor="text2" w:themeTint="80"/>
                                </w:rPr>
                              </w:pPr>
                              <w:r w:rsidRPr="001D521F">
                                <w:rPr>
                                  <w:i/>
                                  <w:iCs/>
                                  <w:color w:val="7295BE" w:themeColor="text2" w:themeTint="80"/>
                                </w:rPr>
                                <w:t>Label is automatically generated</w:t>
                              </w:r>
                              <w:r w:rsidR="00CE626A" w:rsidRPr="001D521F">
                                <w:rPr>
                                  <w:i/>
                                  <w:iCs/>
                                  <w:color w:val="7295BE" w:themeColor="text2" w:themeTint="80"/>
                                </w:rPr>
                                <w:t xml:space="preserve"> for current reporting </w:t>
                              </w:r>
                              <w:r w:rsidRPr="001D521F">
                                <w:rPr>
                                  <w:i/>
                                  <w:iCs/>
                                  <w:color w:val="7295BE" w:themeColor="text2" w:themeTint="80"/>
                                </w:rPr>
                                <w:t>period</w:t>
                              </w:r>
                              <w:r w:rsidR="00CE626A" w:rsidRPr="001D521F">
                                <w:rPr>
                                  <w:i/>
                                  <w:iCs/>
                                  <w:color w:val="7295BE" w:themeColor="text2" w:themeTint="80"/>
                                </w:rPr>
                                <w:t xml:space="preserve"> if data is complete up to 30</w:t>
                              </w:r>
                              <w:r w:rsidR="00CE626A" w:rsidRPr="001D521F">
                                <w:rPr>
                                  <w:i/>
                                  <w:iCs/>
                                  <w:color w:val="7295BE" w:themeColor="text2" w:themeTint="80"/>
                                  <w:vertAlign w:val="superscript"/>
                                </w:rPr>
                                <w:t>th</w:t>
                              </w:r>
                              <w:r w:rsidR="00CE626A" w:rsidRPr="001D521F">
                                <w:rPr>
                                  <w:i/>
                                  <w:iCs/>
                                  <w:color w:val="7295BE" w:themeColor="text2" w:themeTint="80"/>
                                </w:rPr>
                                <w:t xml:space="preserve"> June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3179135" y="191386"/>
                            <a:ext cx="1360805" cy="731860"/>
                          </a:xfrm>
                          <a:prstGeom prst="rect">
                            <a:avLst/>
                          </a:prstGeom>
                          <a:solidFill>
                            <a:schemeClr val="lt1"/>
                          </a:solidFill>
                          <a:ln w="6350">
                            <a:noFill/>
                          </a:ln>
                        </wps:spPr>
                        <wps:txbx>
                          <w:txbxContent>
                            <w:p w14:paraId="256DC624" w14:textId="1E11C58A" w:rsidR="00CE626A" w:rsidRPr="001D521F" w:rsidRDefault="001D521F" w:rsidP="001D521F">
                              <w:pPr>
                                <w:spacing w:before="0" w:after="0"/>
                                <w:ind w:left="0"/>
                                <w:jc w:val="center"/>
                                <w:rPr>
                                  <w:i/>
                                  <w:iCs/>
                                  <w:color w:val="7295BE" w:themeColor="text2" w:themeTint="80"/>
                                </w:rPr>
                              </w:pPr>
                              <w:r w:rsidRPr="001D521F">
                                <w:rPr>
                                  <w:i/>
                                  <w:iCs/>
                                  <w:color w:val="7295BE" w:themeColor="text2" w:themeTint="80"/>
                                </w:rPr>
                                <w:t>If data is not yet complete for reporting period, no label is generated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F3BCB74" id="Group 49" o:spid="_x0000_s1030" style="position:absolute;left:0;text-align:left;margin-left:113.25pt;margin-top:10.25pt;width:357.5pt;height:119.95pt;z-index:251671552" coordsize="45399,152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">
                <v:shape id="Straight Arrow Connector 9" o:spid="_x0000_s1031" type="#_x0000_t32" style="position:absolute;left:21879;top:7676;width:1956;height:7537;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" strokecolor="#7395be [1631]" strokeweight="2.25pt">
                  <v:stroke endarrow="block"/>
                </v:shape>
                <v:shape id="Straight Arrow Connector 10" o:spid="_x0000_s1032" type="#_x0000_t32" style="position:absolute;left:39848;top:7676;width:1958;height:7543;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" strokecolor="#7395be [1631]" strokeweight="2.25pt">
                  <v:stroke endarrow="block"/>
                </v:shape>
                <v:shape id="Straight Arrow Connector 11" o:spid="_x0000_s1033" type="#_x0000_t32" style="position:absolute;left:6612;top:7676;width:3273;height:755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" strokecolor="#7395be [1631]" strokeweight="2.25pt">
                  <v:stroke endarrow="block"/>
                </v:shape>
                <v:shape id="Text Box 12" o:spid="_x0000_s1034" type="#_x0000_t202" style="position:absolute;top:1913;width:14671;height:57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" fillcolor="white [3201]" stroked="f" strokeweight=".5pt">
                  <v:textbox>
                    <w:txbxContent>
                      <w:p w14:paraId="1207DB92" w14:textId="57B56D34" w:rsidR="00CE626A" w:rsidRPr="001D521F" w:rsidRDefault="001D521F" w:rsidP="00CE626A">
                        <w:pPr>
                          <w:spacing w:before="0" w:after="0"/>
                          <w:ind w:left="0"/>
                          <w:jc w:val="center"/>
                          <w:rPr>
                            <w:i/>
                            <w:iCs/>
                            <w:color w:val="7295BE" w:themeColor="text2" w:themeTint="80"/>
                          </w:rPr>
                        </w:pPr>
                        <w:r w:rsidRPr="001D521F">
                          <w:rPr>
                            <w:i/>
                            <w:iCs/>
                            <w:color w:val="7295BE" w:themeColor="text2" w:themeTint="80"/>
                          </w:rPr>
                          <w:t>Label is automatically generated</w:t>
                        </w:r>
                        <w:r w:rsidR="00CE626A" w:rsidRPr="001D521F">
                          <w:rPr>
                            <w:i/>
                            <w:iCs/>
                            <w:color w:val="7295BE" w:themeColor="text2" w:themeTint="80"/>
                          </w:rPr>
                          <w:t xml:space="preserve"> for past reporting periods</w:t>
                        </w:r>
                      </w:p>
                    </w:txbxContent>
                  </v:textbox>
                </v:shape>
                <v:shape id="Text Box 15" o:spid="_x0000_s1035" type="#_x0000_t202" style="position:absolute;left:16693;width:13608;height:8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" fillcolor="white [3201]" stroked="f" strokeweight=".5pt">
                  <v:textbox>
                    <w:txbxContent>
                      <w:p w14:paraId="34B73D07" w14:textId="62AECC53" w:rsidR="00CE626A" w:rsidRPr="001D521F" w:rsidRDefault="001D521F" w:rsidP="00CE626A">
                        <w:pPr>
                          <w:spacing w:before="0" w:after="0"/>
                          <w:ind w:left="0"/>
                          <w:jc w:val="center"/>
                          <w:rPr>
                            <w:i/>
                            <w:iCs/>
                            <w:color w:val="7295BE" w:themeColor="text2" w:themeTint="80"/>
                          </w:rPr>
                        </w:pPr>
                        <w:r w:rsidRPr="001D521F">
                          <w:rPr>
                            <w:i/>
                            <w:iCs/>
                            <w:color w:val="7295BE" w:themeColor="text2" w:themeTint="80"/>
                          </w:rPr>
                          <w:t>Label is automatically generated</w:t>
                        </w:r>
                        <w:r w:rsidR="00CE626A" w:rsidRPr="001D521F">
                          <w:rPr>
                            <w:i/>
                            <w:iCs/>
                            <w:color w:val="7295BE" w:themeColor="text2" w:themeTint="80"/>
                          </w:rPr>
                          <w:t xml:space="preserve"> for </w:t>
                        </w:r>
                        <w:r w:rsidR="00CE626A" w:rsidRPr="001D521F">
                          <w:rPr>
                            <w:i/>
                            <w:iCs/>
                            <w:color w:val="7295BE" w:themeColor="text2" w:themeTint="80"/>
                          </w:rPr>
                          <w:t xml:space="preserve">current reporting </w:t>
                        </w:r>
                        <w:r w:rsidRPr="001D521F">
                          <w:rPr>
                            <w:i/>
                            <w:iCs/>
                            <w:color w:val="7295BE" w:themeColor="text2" w:themeTint="80"/>
                          </w:rPr>
                          <w:t>period</w:t>
                        </w:r>
                        <w:r w:rsidR="00CE626A" w:rsidRPr="001D521F">
                          <w:rPr>
                            <w:i/>
                            <w:iCs/>
                            <w:color w:val="7295BE" w:themeColor="text2" w:themeTint="80"/>
                          </w:rPr>
                          <w:t xml:space="preserve"> if data is complete up to 30</w:t>
                        </w:r>
                        <w:r w:rsidR="00CE626A" w:rsidRPr="001D521F">
                          <w:rPr>
                            <w:i/>
                            <w:iCs/>
                            <w:color w:val="7295BE" w:themeColor="text2" w:themeTint="80"/>
                            <w:vertAlign w:val="superscript"/>
                          </w:rPr>
                          <w:t>th</w:t>
                        </w:r>
                        <w:r w:rsidR="00CE626A" w:rsidRPr="001D521F">
                          <w:rPr>
                            <w:i/>
                            <w:iCs/>
                            <w:color w:val="7295BE" w:themeColor="text2" w:themeTint="80"/>
                          </w:rPr>
                          <w:t xml:space="preserve"> June</w:t>
                        </w:r>
                      </w:p>
                    </w:txbxContent>
                  </v:textbox>
                </v:shape>
                <v:shape id="Text Box 16" o:spid="_x0000_s1036" type="#_x0000_t202" style="position:absolute;left:31791;top:1913;width:13608;height:73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" fillcolor="white [3201]" stroked="f" strokeweight=".5pt">
                  <v:textbox>
                    <w:txbxContent>
                      <w:p w14:paraId="256DC624" w14:textId="1E11C58A" w:rsidR="00CE626A" w:rsidRPr="001D521F" w:rsidRDefault="001D521F" w:rsidP="001D521F">
                        <w:pPr>
                          <w:spacing w:before="0" w:after="0"/>
                          <w:ind w:left="0"/>
                          <w:jc w:val="center"/>
                          <w:rPr>
                            <w:i/>
                            <w:iCs/>
                            <w:color w:val="7295BE" w:themeColor="text2" w:themeTint="80"/>
                          </w:rPr>
                        </w:pPr>
                        <w:r w:rsidRPr="001D521F">
                          <w:rPr>
                            <w:i/>
                            <w:iCs/>
                            <w:color w:val="7295BE" w:themeColor="text2" w:themeTint="80"/>
                          </w:rPr>
                          <w:t>If data is not yet complete for reporting period, no label is generated</w:t>
                        </w:r>
                      </w:p>
                    </w:txbxContent>
                  </v:textbox>
                </v:shape>
              </v:group>
            </w:pict>
          </mc:Fallback>
        </mc:AlternateContent>
      </w:r>
      <w:r w:rsidR="00CE626A">
        <w:rPr>
          <w:noProof/>
        </w:rPr>
        <w:drawing>
          <wp:inline distT="0" distB="0" distL="0" distR="0" wp14:anchorId="530F56E5" wp14:editId="49E5C8DC">
            <wp:extent cx="6120130" cy="2780030"/>
            <wp:effectExtent l="0" t="0" r="127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2780030"/>
                    </a:xfrm>
                    <a:prstGeom prst="rect">
                      <a:avLst/>
                    </a:prstGeom>
                  </pic:spPr>
                </pic:pic>
              </a:graphicData>
            </a:graphic>
          </wp:inline>
        </w:drawing>
      </w:r>
    </w:p>
    <w:p w14:paraId="47A1BF65" w14:textId="0D9091F1" w:rsidR="00B8307C" w:rsidRDefault="00B8307C" w:rsidP="00D11875">
      <w:pPr>
        <w:pStyle w:val="BodyNormal"/>
      </w:pPr>
    </w:p>
    <w:p w14:paraId="1F3A3F0B" w14:textId="18915A12" w:rsidR="001D521F" w:rsidRDefault="001D521F">
      <w:pPr>
        <w:spacing w:before="0" w:after="120" w:line="240" w:lineRule="auto"/>
        <w:ind w:left="0" w:right="0"/>
        <w:rPr>
          <w:rFonts w:cstheme="minorBidi"/>
          <w:sz w:val="20"/>
          <w:szCs w:val="16"/>
        </w:rPr>
      </w:pPr>
      <w:r>
        <w:br w:type="page"/>
      </w:r>
    </w:p>
    <w:p w14:paraId="1A621CC8" w14:textId="2669C32C" w:rsidR="004108F5" w:rsidRDefault="004108F5" w:rsidP="004108F5">
      <w:pPr>
        <w:pStyle w:val="Heading2"/>
      </w:pPr>
      <w:r>
        <w:lastRenderedPageBreak/>
        <w:t>Update charts</w:t>
      </w:r>
    </w:p>
    <w:tbl>
      <w:tblPr>
        <w:tblStyle w:val="TableGrid"/>
        <w:tblW w:w="0" w:type="auto"/>
        <w:tblLook w:val="04A0" w:firstRow="1" w:lastRow="0" w:firstColumn="1" w:lastColumn="0" w:noHBand="0" w:noVBand="1"/>
      </w:tblPr>
      <w:tblGrid>
        <w:gridCol w:w="2507"/>
        <w:gridCol w:w="7121"/>
      </w:tblGrid>
      <w:tr w:rsidR="004108F5" w14:paraId="2551D852" w14:textId="77777777" w:rsidTr="001D521F">
        <w:trPr>
          <w:cnfStyle w:val="100000000000" w:firstRow="1" w:lastRow="0" w:firstColumn="0" w:lastColumn="0" w:oddVBand="0" w:evenVBand="0" w:oddHBand="0" w:evenHBand="0" w:firstRowFirstColumn="0" w:firstRowLastColumn="0" w:lastRowFirstColumn="0" w:lastRowLastColumn="0"/>
        </w:trPr>
        <w:tc>
          <w:tcPr>
            <w:tcW w:w="2263" w:type="dxa"/>
          </w:tcPr>
          <w:p w14:paraId="40F6F308" w14:textId="77777777" w:rsidR="004108F5" w:rsidRDefault="004108F5" w:rsidP="00E33A14">
            <w:r>
              <w:t>Tab</w:t>
            </w:r>
          </w:p>
        </w:tc>
        <w:tc>
          <w:tcPr>
            <w:tcW w:w="7365" w:type="dxa"/>
          </w:tcPr>
          <w:p w14:paraId="5CD65398" w14:textId="77777777" w:rsidR="004108F5" w:rsidRDefault="004108F5" w:rsidP="00E33A14">
            <w:r>
              <w:t>Instruction</w:t>
            </w:r>
          </w:p>
        </w:tc>
      </w:tr>
      <w:tr w:rsidR="004108F5" w14:paraId="7BBDA339" w14:textId="77777777" w:rsidTr="001D521F">
        <w:tc>
          <w:tcPr>
            <w:tcW w:w="2263" w:type="dxa"/>
            <w:vMerge w:val="restart"/>
          </w:tcPr>
          <w:p w14:paraId="43BAE28A" w14:textId="77777777" w:rsidR="00AE152F" w:rsidRDefault="00AE152F" w:rsidP="00AE152F">
            <w:pPr>
              <w:pStyle w:val="BodyNormal"/>
              <w:rPr>
                <w:b/>
                <w:bCs/>
              </w:rPr>
            </w:pPr>
            <w:proofErr w:type="spellStart"/>
            <w:r>
              <w:rPr>
                <w:b/>
                <w:bCs/>
              </w:rPr>
              <w:t>Cht_Report_Exceed_EC</w:t>
            </w:r>
            <w:proofErr w:type="spellEnd"/>
          </w:p>
          <w:p w14:paraId="4FE47D0F" w14:textId="73919B13" w:rsidR="004108F5" w:rsidRPr="00D11875" w:rsidRDefault="00AE152F" w:rsidP="00AE152F">
            <w:pPr>
              <w:pStyle w:val="BodyNormal"/>
              <w:rPr>
                <w:b/>
                <w:bCs/>
              </w:rPr>
            </w:pPr>
            <w:proofErr w:type="spellStart"/>
            <w:r>
              <w:rPr>
                <w:b/>
                <w:bCs/>
              </w:rPr>
              <w:t>Cht_Report_Exceed_SL</w:t>
            </w:r>
            <w:proofErr w:type="spellEnd"/>
          </w:p>
        </w:tc>
        <w:tc>
          <w:tcPr>
            <w:tcW w:w="7365" w:type="dxa"/>
          </w:tcPr>
          <w:p w14:paraId="20DDE597" w14:textId="5706DB42" w:rsidR="004108F5" w:rsidRDefault="004108F5" w:rsidP="004108F5">
            <w:pPr>
              <w:pStyle w:val="TableBullet"/>
              <w:numPr>
                <w:ilvl w:val="0"/>
                <w:numId w:val="0"/>
              </w:numPr>
              <w:ind w:left="357" w:hanging="249"/>
            </w:pPr>
            <w:r w:rsidRPr="004108F5">
              <w:t>The following features require updating for each reporting period:</w:t>
            </w:r>
          </w:p>
        </w:tc>
      </w:tr>
      <w:tr w:rsidR="004108F5" w14:paraId="7B702B91" w14:textId="77777777" w:rsidTr="001D521F">
        <w:tc>
          <w:tcPr>
            <w:tcW w:w="2263" w:type="dxa"/>
            <w:vMerge/>
          </w:tcPr>
          <w:p w14:paraId="355EEDEE" w14:textId="77777777" w:rsidR="004108F5" w:rsidRDefault="004108F5" w:rsidP="00E33A14">
            <w:pPr>
              <w:pStyle w:val="BodyNormal"/>
              <w:rPr>
                <w:b/>
                <w:bCs/>
              </w:rPr>
            </w:pPr>
          </w:p>
        </w:tc>
        <w:tc>
          <w:tcPr>
            <w:tcW w:w="7365" w:type="dxa"/>
          </w:tcPr>
          <w:p w14:paraId="5FF44986" w14:textId="2736C5A8" w:rsidR="004108F5" w:rsidRDefault="004108F5" w:rsidP="004108F5">
            <w:pPr>
              <w:pStyle w:val="TableBullet"/>
              <w:numPr>
                <w:ilvl w:val="0"/>
                <w:numId w:val="0"/>
              </w:numPr>
              <w:ind w:left="357" w:hanging="249"/>
            </w:pPr>
            <w:r w:rsidRPr="004108F5">
              <w:t>a) Three reporting period curves on each chart must be updated</w:t>
            </w:r>
            <w:r>
              <w:t>. This</w:t>
            </w:r>
            <w:r w:rsidRPr="004108F5">
              <w:t xml:space="preserve"> may be by</w:t>
            </w:r>
            <w:r>
              <w:t>:</w:t>
            </w:r>
          </w:p>
          <w:p w14:paraId="72524C0D" w14:textId="12693671" w:rsidR="004108F5" w:rsidRDefault="004108F5" w:rsidP="004108F5">
            <w:pPr>
              <w:pStyle w:val="TableBullet"/>
              <w:numPr>
                <w:ilvl w:val="0"/>
                <w:numId w:val="0"/>
              </w:numPr>
              <w:ind w:left="606" w:hanging="249"/>
            </w:pPr>
            <w:proofErr w:type="spellStart"/>
            <w:r w:rsidRPr="004108F5">
              <w:t>i</w:t>
            </w:r>
            <w:proofErr w:type="spellEnd"/>
            <w:r w:rsidRPr="004108F5">
              <w:t>) updating series function in function bar (chart series must be selected to edit</w:t>
            </w:r>
            <w:proofErr w:type="gramStart"/>
            <w:r w:rsidRPr="004108F5">
              <w:t>);</w:t>
            </w:r>
            <w:proofErr w:type="gramEnd"/>
            <w:r w:rsidRPr="004108F5">
              <w:t xml:space="preserve"> </w:t>
            </w:r>
          </w:p>
          <w:p w14:paraId="5F3E5789" w14:textId="4A284FD9" w:rsidR="004108F5" w:rsidRDefault="004108F5" w:rsidP="004108F5">
            <w:pPr>
              <w:pStyle w:val="TableBullet"/>
              <w:numPr>
                <w:ilvl w:val="0"/>
                <w:numId w:val="0"/>
              </w:numPr>
              <w:ind w:left="606" w:hanging="249"/>
            </w:pPr>
            <w:r w:rsidRPr="004108F5">
              <w:t xml:space="preserve">ii) editing series references in Select data source window; or </w:t>
            </w:r>
          </w:p>
          <w:p w14:paraId="15DA86C0" w14:textId="2F662E3E" w:rsidR="004108F5" w:rsidRPr="004108F5" w:rsidRDefault="004108F5" w:rsidP="004108F5">
            <w:pPr>
              <w:pStyle w:val="TableBullet"/>
              <w:numPr>
                <w:ilvl w:val="0"/>
                <w:numId w:val="0"/>
              </w:numPr>
              <w:ind w:left="606" w:hanging="249"/>
            </w:pPr>
            <w:r w:rsidRPr="004108F5">
              <w:t xml:space="preserve">iii) updating chart embedded in </w:t>
            </w:r>
            <w:proofErr w:type="spellStart"/>
            <w:r w:rsidRPr="004108F5">
              <w:t>Output_Report</w:t>
            </w:r>
            <w:proofErr w:type="spellEnd"/>
            <w:r w:rsidRPr="004108F5">
              <w:t xml:space="preserve"> tab and copying and pasting into new BMP exceedance curve chart (chart type will need to be changed for upper and lower bound series to create block out). NOTE: if any changes are made to percentiles, the BMP block out curves should be updated in </w:t>
            </w:r>
            <w:proofErr w:type="spellStart"/>
            <w:r w:rsidRPr="004108F5">
              <w:t>Cht_BMP_EC</w:t>
            </w:r>
            <w:proofErr w:type="spellEnd"/>
            <w:r w:rsidRPr="004108F5">
              <w:t xml:space="preserve"> and _SL prior to being combined with reporting year curves via method iii)</w:t>
            </w:r>
          </w:p>
        </w:tc>
      </w:tr>
      <w:tr w:rsidR="004108F5" w14:paraId="6D977EC1" w14:textId="77777777" w:rsidTr="001D521F">
        <w:tc>
          <w:tcPr>
            <w:tcW w:w="2263" w:type="dxa"/>
            <w:vMerge/>
          </w:tcPr>
          <w:p w14:paraId="6106C13F" w14:textId="77777777" w:rsidR="004108F5" w:rsidRDefault="004108F5" w:rsidP="00E33A14">
            <w:pPr>
              <w:pStyle w:val="BodyNormal"/>
              <w:rPr>
                <w:b/>
                <w:bCs/>
              </w:rPr>
            </w:pPr>
          </w:p>
        </w:tc>
        <w:tc>
          <w:tcPr>
            <w:tcW w:w="7365" w:type="dxa"/>
          </w:tcPr>
          <w:p w14:paraId="5B3078CF" w14:textId="3C8432E4" w:rsidR="004108F5" w:rsidRPr="004108F5" w:rsidRDefault="004108F5" w:rsidP="004108F5">
            <w:pPr>
              <w:pStyle w:val="TableBullet"/>
              <w:numPr>
                <w:ilvl w:val="0"/>
                <w:numId w:val="0"/>
              </w:numPr>
              <w:ind w:left="357" w:hanging="249"/>
            </w:pPr>
            <w:r w:rsidRPr="004108F5">
              <w:t>b) Y Axis and legend may require refreshing</w:t>
            </w:r>
          </w:p>
        </w:tc>
      </w:tr>
      <w:tr w:rsidR="004108F5" w14:paraId="6AC3AB7D" w14:textId="77777777" w:rsidTr="001D521F">
        <w:tc>
          <w:tcPr>
            <w:tcW w:w="2263" w:type="dxa"/>
            <w:vMerge/>
          </w:tcPr>
          <w:p w14:paraId="6F85EFD6" w14:textId="77777777" w:rsidR="004108F5" w:rsidRDefault="004108F5" w:rsidP="00E33A14">
            <w:pPr>
              <w:pStyle w:val="BodyNormal"/>
              <w:rPr>
                <w:b/>
                <w:bCs/>
              </w:rPr>
            </w:pPr>
          </w:p>
        </w:tc>
        <w:tc>
          <w:tcPr>
            <w:tcW w:w="7365" w:type="dxa"/>
          </w:tcPr>
          <w:p w14:paraId="004ED164" w14:textId="67D3E54C" w:rsidR="004108F5" w:rsidRPr="004108F5" w:rsidRDefault="004108F5" w:rsidP="004108F5">
            <w:pPr>
              <w:pStyle w:val="TableBullet"/>
              <w:numPr>
                <w:ilvl w:val="0"/>
                <w:numId w:val="0"/>
              </w:numPr>
              <w:ind w:left="357" w:hanging="249"/>
            </w:pPr>
            <w:r w:rsidRPr="004108F5">
              <w:t>c) Titles, axis labels and percentile error bars should be checked for consistency</w:t>
            </w:r>
          </w:p>
        </w:tc>
      </w:tr>
    </w:tbl>
    <w:p w14:paraId="2F48B893" w14:textId="675FDF77" w:rsidR="00AE152F" w:rsidRDefault="00AE152F" w:rsidP="00D11875">
      <w:pPr>
        <w:pStyle w:val="BodyNormal"/>
      </w:pPr>
    </w:p>
    <w:p w14:paraId="62BCB20E" w14:textId="58E1C919" w:rsidR="001D521F" w:rsidRDefault="00C94380" w:rsidP="00D11875">
      <w:pPr>
        <w:pStyle w:val="BodyNormal"/>
      </w:pPr>
      <w:r>
        <w:rPr>
          <w:noProof/>
        </w:rPr>
        <mc:AlternateContent>
          <mc:Choice Requires="wpg">
            <w:drawing>
              <wp:anchor distT="0" distB="0" distL="114300" distR="114300" simplePos="0" relativeHeight="251691008" behindDoc="0" locked="0" layoutInCell="1" allowOverlap="1" wp14:anchorId="68ECB333" wp14:editId="212DBE5A">
                <wp:simplePos x="0" y="0"/>
                <wp:positionH relativeFrom="column">
                  <wp:posOffset>587715</wp:posOffset>
                </wp:positionH>
                <wp:positionV relativeFrom="paragraph">
                  <wp:posOffset>280508</wp:posOffset>
                </wp:positionV>
                <wp:extent cx="5251952" cy="3221665"/>
                <wp:effectExtent l="0" t="25400" r="6350" b="4445"/>
                <wp:wrapNone/>
                <wp:docPr id="50" name="Group 50"/>
                <wp:cNvGraphicFramePr/>
                <a:graphic xmlns:a="http://schemas.openxmlformats.org/drawingml/2006/main">
                  <a:graphicData uri="http://schemas.microsoft.com/office/word/2010/wordprocessingGroup">
                    <wpg:wgp>
                      <wpg:cNvGrpSpPr/>
                      <wpg:grpSpPr>
                        <a:xfrm>
                          <a:off x="0" y="0"/>
                          <a:ext cx="5251952" cy="3221665"/>
                          <a:chOff x="0" y="0"/>
                          <a:chExt cx="5251952" cy="3221665"/>
                        </a:xfrm>
                      </wpg:grpSpPr>
                      <wps:wsp>
                        <wps:cNvPr id="18" name="Straight Arrow Connector 18"/>
                        <wps:cNvCnPr/>
                        <wps:spPr>
                          <a:xfrm flipV="1">
                            <a:off x="4350783" y="2268869"/>
                            <a:ext cx="85267" cy="389270"/>
                          </a:xfrm>
                          <a:prstGeom prst="straightConnector1">
                            <a:avLst/>
                          </a:prstGeom>
                          <a:ln w="28575">
                            <a:solidFill>
                              <a:schemeClr val="tx2">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 name="Text Box 19"/>
                        <wps:cNvSpPr txBox="1"/>
                        <wps:spPr>
                          <a:xfrm>
                            <a:off x="2870790" y="2658139"/>
                            <a:ext cx="2381162" cy="563526"/>
                          </a:xfrm>
                          <a:prstGeom prst="rect">
                            <a:avLst/>
                          </a:prstGeom>
                          <a:solidFill>
                            <a:schemeClr val="lt1"/>
                          </a:solidFill>
                          <a:ln w="6350">
                            <a:noFill/>
                          </a:ln>
                        </wps:spPr>
                        <wps:txbx>
                          <w:txbxContent>
                            <w:p w14:paraId="513297B7" w14:textId="3799C9B8" w:rsidR="00A56208" w:rsidRDefault="00A56208" w:rsidP="001D521F">
                              <w:pPr>
                                <w:spacing w:before="0" w:after="0"/>
                                <w:ind w:left="0"/>
                                <w:jc w:val="center"/>
                                <w:rPr>
                                  <w:i/>
                                  <w:iCs/>
                                  <w:color w:val="7295BE" w:themeColor="text2" w:themeTint="80"/>
                                </w:rPr>
                              </w:pPr>
                              <w:r>
                                <w:rPr>
                                  <w:i/>
                                  <w:iCs/>
                                  <w:color w:val="7295BE" w:themeColor="text2" w:themeTint="80"/>
                                </w:rPr>
                                <w:t>Check whether latest series is showing –</w:t>
                              </w:r>
                            </w:p>
                            <w:p w14:paraId="07238357" w14:textId="5512E40F" w:rsidR="001D521F" w:rsidRPr="001D521F" w:rsidRDefault="00A56208" w:rsidP="001D521F">
                              <w:pPr>
                                <w:spacing w:before="0" w:after="0"/>
                                <w:ind w:left="0"/>
                                <w:jc w:val="center"/>
                                <w:rPr>
                                  <w:i/>
                                  <w:iCs/>
                                  <w:color w:val="7295BE" w:themeColor="text2" w:themeTint="80"/>
                                </w:rPr>
                              </w:pPr>
                              <w:r>
                                <w:rPr>
                                  <w:i/>
                                  <w:iCs/>
                                  <w:color w:val="7295BE" w:themeColor="text2" w:themeTint="80"/>
                                </w:rPr>
                                <w:t>‘Current reporting period (RXXXX)’ should be displayed rather than RXXXX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Straight Arrow Connector 20"/>
                        <wps:cNvCnPr/>
                        <wps:spPr>
                          <a:xfrm flipV="1">
                            <a:off x="1767072" y="29534"/>
                            <a:ext cx="710314" cy="212947"/>
                          </a:xfrm>
                          <a:prstGeom prst="straightConnector1">
                            <a:avLst/>
                          </a:prstGeom>
                          <a:ln w="28575">
                            <a:solidFill>
                              <a:schemeClr val="tx2">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 name="Text Box 21"/>
                        <wps:cNvSpPr txBox="1"/>
                        <wps:spPr>
                          <a:xfrm>
                            <a:off x="106325" y="0"/>
                            <a:ext cx="1658679" cy="595409"/>
                          </a:xfrm>
                          <a:prstGeom prst="rect">
                            <a:avLst/>
                          </a:prstGeom>
                          <a:solidFill>
                            <a:schemeClr val="lt1"/>
                          </a:solidFill>
                          <a:ln w="6350">
                            <a:noFill/>
                          </a:ln>
                        </wps:spPr>
                        <wps:txbx>
                          <w:txbxContent>
                            <w:p w14:paraId="444B4658" w14:textId="4193A647" w:rsidR="00A56208" w:rsidRPr="001D521F" w:rsidRDefault="00A56208" w:rsidP="00A56208">
                              <w:pPr>
                                <w:spacing w:before="0" w:after="0"/>
                                <w:ind w:left="0"/>
                                <w:jc w:val="center"/>
                                <w:rPr>
                                  <w:i/>
                                  <w:iCs/>
                                  <w:color w:val="7295BE" w:themeColor="text2" w:themeTint="80"/>
                                </w:rPr>
                              </w:pPr>
                              <w:r>
                                <w:rPr>
                                  <w:i/>
                                  <w:iCs/>
                                  <w:color w:val="7295BE" w:themeColor="text2" w:themeTint="80"/>
                                </w:rPr>
                                <w:t>Both Salinity (EC) and Salt loads (t/day) curves should be prepared for each 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Straight Arrow Connector 22"/>
                        <wps:cNvCnPr/>
                        <wps:spPr>
                          <a:xfrm>
                            <a:off x="1554421" y="2266802"/>
                            <a:ext cx="562610" cy="288837"/>
                          </a:xfrm>
                          <a:prstGeom prst="straightConnector1">
                            <a:avLst/>
                          </a:prstGeom>
                          <a:ln w="28575">
                            <a:solidFill>
                              <a:schemeClr val="tx2">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 name="Straight Arrow Connector 23"/>
                        <wps:cNvCnPr/>
                        <wps:spPr>
                          <a:xfrm>
                            <a:off x="2213639" y="1820234"/>
                            <a:ext cx="744043" cy="201723"/>
                          </a:xfrm>
                          <a:prstGeom prst="straightConnector1">
                            <a:avLst/>
                          </a:prstGeom>
                          <a:ln w="28575">
                            <a:solidFill>
                              <a:schemeClr val="tx2">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 name="Text Box 24"/>
                        <wps:cNvSpPr txBox="1"/>
                        <wps:spPr>
                          <a:xfrm>
                            <a:off x="0" y="1190846"/>
                            <a:ext cx="2275367" cy="1084521"/>
                          </a:xfrm>
                          <a:prstGeom prst="rect">
                            <a:avLst/>
                          </a:prstGeom>
                          <a:solidFill>
                            <a:schemeClr val="lt1"/>
                          </a:solidFill>
                          <a:ln w="6350">
                            <a:noFill/>
                          </a:ln>
                        </wps:spPr>
                        <wps:txbx>
                          <w:txbxContent>
                            <w:p w14:paraId="5B968C78" w14:textId="57D91A25" w:rsidR="00A56208" w:rsidRPr="001D521F" w:rsidRDefault="00A56208" w:rsidP="00A56208">
                              <w:pPr>
                                <w:spacing w:before="0" w:after="0"/>
                                <w:ind w:left="0"/>
                                <w:jc w:val="center"/>
                                <w:rPr>
                                  <w:i/>
                                  <w:iCs/>
                                  <w:color w:val="7295BE" w:themeColor="text2" w:themeTint="80"/>
                                </w:rPr>
                              </w:pPr>
                              <w:r>
                                <w:rPr>
                                  <w:i/>
                                  <w:iCs/>
                                  <w:color w:val="7295BE" w:themeColor="text2" w:themeTint="80"/>
                                </w:rPr>
                                <w:t>BMP exceedance curves and percentiles should remain the same during regular reporting. If these</w:t>
                              </w:r>
                              <w:r w:rsidR="003E6BCF">
                                <w:rPr>
                                  <w:i/>
                                  <w:iCs/>
                                  <w:color w:val="7295BE" w:themeColor="text2" w:themeTint="80"/>
                                </w:rPr>
                                <w:t xml:space="preserve"> features</w:t>
                              </w:r>
                              <w:r>
                                <w:rPr>
                                  <w:i/>
                                  <w:iCs/>
                                  <w:color w:val="7295BE" w:themeColor="text2" w:themeTint="80"/>
                                </w:rPr>
                                <w:t xml:space="preserve"> require updates, this should be done in the BMP tabs</w:t>
                              </w:r>
                              <w:r w:rsidR="003E6BCF">
                                <w:rPr>
                                  <w:i/>
                                  <w:iCs/>
                                  <w:color w:val="7295BE" w:themeColor="text2" w:themeTint="80"/>
                                </w:rPr>
                                <w:t xml:space="preserve"> prior to combining with Report tabs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Straight Arrow Connector 25"/>
                        <wps:cNvCnPr/>
                        <wps:spPr>
                          <a:xfrm>
                            <a:off x="3489546" y="1405565"/>
                            <a:ext cx="467729" cy="178686"/>
                          </a:xfrm>
                          <a:prstGeom prst="straightConnector1">
                            <a:avLst/>
                          </a:prstGeom>
                          <a:ln w="28575">
                            <a:solidFill>
                              <a:schemeClr val="tx2">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 name="Text Box 26"/>
                        <wps:cNvSpPr txBox="1"/>
                        <wps:spPr>
                          <a:xfrm>
                            <a:off x="2115879" y="340241"/>
                            <a:ext cx="2875014" cy="1073785"/>
                          </a:xfrm>
                          <a:prstGeom prst="rect">
                            <a:avLst/>
                          </a:prstGeom>
                          <a:solidFill>
                            <a:schemeClr val="lt1"/>
                          </a:solidFill>
                          <a:ln w="6350">
                            <a:noFill/>
                          </a:ln>
                        </wps:spPr>
                        <wps:txbx>
                          <w:txbxContent>
                            <w:p w14:paraId="1B928169" w14:textId="05799436" w:rsidR="003E6BCF" w:rsidRPr="001D521F" w:rsidRDefault="003E6BCF" w:rsidP="003E6BCF">
                              <w:pPr>
                                <w:spacing w:before="0" w:after="0"/>
                                <w:ind w:left="0"/>
                                <w:jc w:val="center"/>
                                <w:rPr>
                                  <w:i/>
                                  <w:iCs/>
                                  <w:color w:val="7295BE" w:themeColor="text2" w:themeTint="80"/>
                                </w:rPr>
                              </w:pPr>
                              <w:r>
                                <w:rPr>
                                  <w:i/>
                                  <w:iCs/>
                                  <w:color w:val="7295BE" w:themeColor="text2" w:themeTint="80"/>
                                </w:rPr>
                                <w:t>BMP curves are displayed using a ‘block out’ style. The order of the series can affect how these series display (line styles can be masked by block out curves). Use Change chart type to display BMP curves in block out style and Select data source window to change order of series if 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8ECB333" id="Group 50" o:spid="_x0000_s1037" style="position:absolute;left:0;text-align:left;margin-left:46.3pt;margin-top:22.1pt;width:413.55pt;height:253.65pt;z-index:251691008" coordsize="52519,322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">
                <v:shape id="Straight Arrow Connector 18" o:spid="_x0000_s1038" type="#_x0000_t32" style="position:absolute;left:43507;top:22688;width:853;height:3893;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" strokecolor="#7395be [1631]" strokeweight="2.25pt">
                  <v:stroke endarrow="block"/>
                </v:shape>
                <v:shape id="Text Box 19" o:spid="_x0000_s1039" type="#_x0000_t202" style="position:absolute;left:28707;top:26581;width:23812;height:56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" fillcolor="white [3201]" stroked="f" strokeweight=".5pt">
                  <v:textbox>
                    <w:txbxContent>
                      <w:p w14:paraId="513297B7" w14:textId="3799C9B8" w:rsidR="00A56208" w:rsidRDefault="00A56208" w:rsidP="001D521F">
                        <w:pPr>
                          <w:spacing w:before="0" w:after="0"/>
                          <w:ind w:left="0"/>
                          <w:jc w:val="center"/>
                          <w:rPr>
                            <w:i/>
                            <w:iCs/>
                            <w:color w:val="7295BE" w:themeColor="text2" w:themeTint="80"/>
                          </w:rPr>
                        </w:pPr>
                        <w:r>
                          <w:rPr>
                            <w:i/>
                            <w:iCs/>
                            <w:color w:val="7295BE" w:themeColor="text2" w:themeTint="80"/>
                          </w:rPr>
                          <w:t>Check whether latest series is showing –</w:t>
                        </w:r>
                      </w:p>
                      <w:p w14:paraId="07238357" w14:textId="5512E40F" w:rsidR="001D521F" w:rsidRPr="001D521F" w:rsidRDefault="00A56208" w:rsidP="001D521F">
                        <w:pPr>
                          <w:spacing w:before="0" w:after="0"/>
                          <w:ind w:left="0"/>
                          <w:jc w:val="center"/>
                          <w:rPr>
                            <w:i/>
                            <w:iCs/>
                            <w:color w:val="7295BE" w:themeColor="text2" w:themeTint="80"/>
                          </w:rPr>
                        </w:pPr>
                        <w:r>
                          <w:rPr>
                            <w:i/>
                            <w:iCs/>
                            <w:color w:val="7295BE" w:themeColor="text2" w:themeTint="80"/>
                          </w:rPr>
                          <w:t>‘Current reporting period (RXXXX)’ should be displayed rather than RXXXX</w:t>
                        </w:r>
                      </w:p>
                    </w:txbxContent>
                  </v:textbox>
                </v:shape>
                <v:shape id="Straight Arrow Connector 20" o:spid="_x0000_s1040" type="#_x0000_t32" style="position:absolute;left:17670;top:295;width:7103;height:2129;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" strokecolor="#7395be [1631]" strokeweight="2.25pt">
                  <v:stroke endarrow="block"/>
                </v:shape>
                <v:shape id="Text Box 21" o:spid="_x0000_s1041" type="#_x0000_t202" style="position:absolute;left:1063;width:16587;height:59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" fillcolor="white [3201]" stroked="f" strokeweight=".5pt">
                  <v:textbox>
                    <w:txbxContent>
                      <w:p w14:paraId="444B4658" w14:textId="4193A647" w:rsidR="00A56208" w:rsidRPr="001D521F" w:rsidRDefault="00A56208" w:rsidP="00A56208">
                        <w:pPr>
                          <w:spacing w:before="0" w:after="0"/>
                          <w:ind w:left="0"/>
                          <w:jc w:val="center"/>
                          <w:rPr>
                            <w:i/>
                            <w:iCs/>
                            <w:color w:val="7295BE" w:themeColor="text2" w:themeTint="80"/>
                          </w:rPr>
                        </w:pPr>
                        <w:r>
                          <w:rPr>
                            <w:i/>
                            <w:iCs/>
                            <w:color w:val="7295BE" w:themeColor="text2" w:themeTint="80"/>
                          </w:rPr>
                          <w:t>Both Salinity (EC) and Salt loads (t/day) curves should be prepared for each site</w:t>
                        </w:r>
                      </w:p>
                    </w:txbxContent>
                  </v:textbox>
                </v:shape>
                <v:shape id="Straight Arrow Connector 22" o:spid="_x0000_s1042" type="#_x0000_t32" style="position:absolute;left:15544;top:22668;width:5626;height:288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" strokecolor="#7395be [1631]" strokeweight="2.25pt">
                  <v:stroke endarrow="block"/>
                </v:shape>
                <v:shape id="Straight Arrow Connector 23" o:spid="_x0000_s1043" type="#_x0000_t32" style="position:absolute;left:22136;top:18202;width:7440;height:201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" strokecolor="#7395be [1631]" strokeweight="2.25pt">
                  <v:stroke endarrow="block"/>
                </v:shape>
                <v:shape id="Text Box 24" o:spid="_x0000_s1044" type="#_x0000_t202" style="position:absolute;top:11908;width:22753;height:108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" fillcolor="white [3201]" stroked="f" strokeweight=".5pt">
                  <v:textbox>
                    <w:txbxContent>
                      <w:p w14:paraId="5B968C78" w14:textId="57D91A25" w:rsidR="00A56208" w:rsidRPr="001D521F" w:rsidRDefault="00A56208" w:rsidP="00A56208">
                        <w:pPr>
                          <w:spacing w:before="0" w:after="0"/>
                          <w:ind w:left="0"/>
                          <w:jc w:val="center"/>
                          <w:rPr>
                            <w:i/>
                            <w:iCs/>
                            <w:color w:val="7295BE" w:themeColor="text2" w:themeTint="80"/>
                          </w:rPr>
                        </w:pPr>
                        <w:r>
                          <w:rPr>
                            <w:i/>
                            <w:iCs/>
                            <w:color w:val="7295BE" w:themeColor="text2" w:themeTint="80"/>
                          </w:rPr>
                          <w:t>BMP exceedance curves and percentiles should remain the same during regular reporting. If these</w:t>
                        </w:r>
                        <w:r w:rsidR="003E6BCF">
                          <w:rPr>
                            <w:i/>
                            <w:iCs/>
                            <w:color w:val="7295BE" w:themeColor="text2" w:themeTint="80"/>
                          </w:rPr>
                          <w:t xml:space="preserve"> features</w:t>
                        </w:r>
                        <w:r>
                          <w:rPr>
                            <w:i/>
                            <w:iCs/>
                            <w:color w:val="7295BE" w:themeColor="text2" w:themeTint="80"/>
                          </w:rPr>
                          <w:t xml:space="preserve"> require updates, this should be done in the BMP tabs</w:t>
                        </w:r>
                        <w:r w:rsidR="003E6BCF">
                          <w:rPr>
                            <w:i/>
                            <w:iCs/>
                            <w:color w:val="7295BE" w:themeColor="text2" w:themeTint="80"/>
                          </w:rPr>
                          <w:t xml:space="preserve"> prior to combining with Report tabs</w:t>
                        </w:r>
                      </w:p>
                    </w:txbxContent>
                  </v:textbox>
                </v:shape>
                <v:shape id="Straight Arrow Connector 25" o:spid="_x0000_s1045" type="#_x0000_t32" style="position:absolute;left:34895;top:14055;width:4677;height:178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" strokecolor="#7395be [1631]" strokeweight="2.25pt">
                  <v:stroke endarrow="block"/>
                </v:shape>
                <v:shape id="Text Box 26" o:spid="_x0000_s1046" type="#_x0000_t202" style="position:absolute;left:21158;top:3402;width:28750;height:10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" fillcolor="white [3201]" stroked="f" strokeweight=".5pt">
                  <v:textbox>
                    <w:txbxContent>
                      <w:p w14:paraId="1B928169" w14:textId="05799436" w:rsidR="003E6BCF" w:rsidRPr="001D521F" w:rsidRDefault="003E6BCF" w:rsidP="003E6BCF">
                        <w:pPr>
                          <w:spacing w:before="0" w:after="0"/>
                          <w:ind w:left="0"/>
                          <w:jc w:val="center"/>
                          <w:rPr>
                            <w:i/>
                            <w:iCs/>
                            <w:color w:val="7295BE" w:themeColor="text2" w:themeTint="80"/>
                          </w:rPr>
                        </w:pPr>
                        <w:r>
                          <w:rPr>
                            <w:i/>
                            <w:iCs/>
                            <w:color w:val="7295BE" w:themeColor="text2" w:themeTint="80"/>
                          </w:rPr>
                          <w:t>BMP curves are displayed using a ‘block out’ style. The order of the series can affect how these series display (line styles can be masked by block out curves). Use Change chart type to display BMP curves in block out style and Select data source window to change order of series if required</w:t>
                        </w:r>
                      </w:p>
                    </w:txbxContent>
                  </v:textbox>
                </v:shape>
              </v:group>
            </w:pict>
          </mc:Fallback>
        </mc:AlternateContent>
      </w:r>
      <w:r w:rsidR="001D521F">
        <w:rPr>
          <w:noProof/>
        </w:rPr>
        <w:drawing>
          <wp:inline distT="0" distB="0" distL="0" distR="0" wp14:anchorId="3804B7C9" wp14:editId="4D25DCD3">
            <wp:extent cx="6120130" cy="4105275"/>
            <wp:effectExtent l="0" t="0" r="1270" b="0"/>
            <wp:docPr id="17" name="Picture 1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4105275"/>
                    </a:xfrm>
                    <a:prstGeom prst="rect">
                      <a:avLst/>
                    </a:prstGeom>
                  </pic:spPr>
                </pic:pic>
              </a:graphicData>
            </a:graphic>
          </wp:inline>
        </w:drawing>
      </w:r>
    </w:p>
    <w:p w14:paraId="4D43E8F0" w14:textId="19AD5DF1" w:rsidR="001D521F" w:rsidRDefault="001D521F" w:rsidP="00D11875">
      <w:pPr>
        <w:pStyle w:val="BodyNormal"/>
      </w:pPr>
    </w:p>
    <w:p w14:paraId="4A8BFBF9" w14:textId="77777777" w:rsidR="00AE152F" w:rsidRDefault="00AE152F">
      <w:pPr>
        <w:spacing w:before="0" w:after="120" w:line="240" w:lineRule="auto"/>
        <w:ind w:left="0" w:right="0"/>
        <w:rPr>
          <w:rFonts w:cstheme="minorBidi"/>
          <w:sz w:val="20"/>
          <w:szCs w:val="16"/>
        </w:rPr>
      </w:pPr>
      <w:r>
        <w:br w:type="page"/>
      </w:r>
    </w:p>
    <w:p w14:paraId="09EF4318" w14:textId="59E17725" w:rsidR="004108F5" w:rsidRDefault="004108F5" w:rsidP="00D11875">
      <w:pPr>
        <w:pStyle w:val="BodyNormal"/>
      </w:pPr>
    </w:p>
    <w:p w14:paraId="3C720616" w14:textId="65A24E5E" w:rsidR="004108F5" w:rsidRDefault="004108F5" w:rsidP="004108F5">
      <w:pPr>
        <w:pStyle w:val="Heading2"/>
      </w:pPr>
      <w:r>
        <w:t>Reporting template updates and other notes</w:t>
      </w:r>
    </w:p>
    <w:p w14:paraId="3717F98F" w14:textId="0C2C799B" w:rsidR="004108F5" w:rsidRDefault="004108F5" w:rsidP="004108F5">
      <w:pPr>
        <w:pStyle w:val="BodyNormal"/>
      </w:pPr>
    </w:p>
    <w:tbl>
      <w:tblPr>
        <w:tblStyle w:val="TableGrid"/>
        <w:tblW w:w="0" w:type="auto"/>
        <w:tblLook w:val="04A0" w:firstRow="1" w:lastRow="0" w:firstColumn="1" w:lastColumn="0" w:noHBand="0" w:noVBand="1"/>
      </w:tblPr>
      <w:tblGrid>
        <w:gridCol w:w="1317"/>
        <w:gridCol w:w="2507"/>
        <w:gridCol w:w="5804"/>
      </w:tblGrid>
      <w:tr w:rsidR="004108F5" w14:paraId="1D4CE7DC" w14:textId="77777777" w:rsidTr="00C94380">
        <w:trPr>
          <w:cnfStyle w:val="100000000000" w:firstRow="1" w:lastRow="0" w:firstColumn="0" w:lastColumn="0" w:oddVBand="0" w:evenVBand="0" w:oddHBand="0" w:evenHBand="0" w:firstRowFirstColumn="0" w:firstRowLastColumn="0" w:lastRowFirstColumn="0" w:lastRowLastColumn="0"/>
        </w:trPr>
        <w:tc>
          <w:tcPr>
            <w:tcW w:w="1317" w:type="dxa"/>
          </w:tcPr>
          <w:p w14:paraId="0E77A16F" w14:textId="6A8974A5" w:rsidR="004108F5" w:rsidRDefault="004108F5" w:rsidP="00E33A14">
            <w:r>
              <w:t>What</w:t>
            </w:r>
          </w:p>
        </w:tc>
        <w:tc>
          <w:tcPr>
            <w:tcW w:w="2506" w:type="dxa"/>
          </w:tcPr>
          <w:p w14:paraId="7251FE46" w14:textId="355D1F99" w:rsidR="004108F5" w:rsidRDefault="004108F5" w:rsidP="00E33A14">
            <w:r>
              <w:t>Tab</w:t>
            </w:r>
          </w:p>
        </w:tc>
        <w:tc>
          <w:tcPr>
            <w:tcW w:w="5805" w:type="dxa"/>
          </w:tcPr>
          <w:p w14:paraId="1E78D9EC" w14:textId="58D508A6" w:rsidR="004108F5" w:rsidRDefault="004108F5" w:rsidP="00E33A14">
            <w:r>
              <w:t>Instruction</w:t>
            </w:r>
          </w:p>
        </w:tc>
      </w:tr>
      <w:tr w:rsidR="00AE152F" w14:paraId="30A2A488" w14:textId="77777777" w:rsidTr="00C94380">
        <w:tc>
          <w:tcPr>
            <w:tcW w:w="1317" w:type="dxa"/>
            <w:vMerge w:val="restart"/>
          </w:tcPr>
          <w:p w14:paraId="678244DD" w14:textId="2C5845BD" w:rsidR="00AE152F" w:rsidRPr="004108F5" w:rsidRDefault="00AE152F" w:rsidP="00E33A14">
            <w:pPr>
              <w:pStyle w:val="BodyNormal"/>
            </w:pPr>
            <w:r w:rsidRPr="004108F5">
              <w:t>Changing percentiles of interest</w:t>
            </w:r>
          </w:p>
        </w:tc>
        <w:tc>
          <w:tcPr>
            <w:tcW w:w="2506" w:type="dxa"/>
          </w:tcPr>
          <w:p w14:paraId="072EDEC0" w14:textId="77593D11" w:rsidR="00AE152F" w:rsidRDefault="00AE152F" w:rsidP="004108F5">
            <w:pPr>
              <w:pStyle w:val="BodyNormal"/>
              <w:rPr>
                <w:b/>
                <w:bCs/>
              </w:rPr>
            </w:pPr>
            <w:proofErr w:type="spellStart"/>
            <w:r>
              <w:rPr>
                <w:b/>
                <w:bCs/>
              </w:rPr>
              <w:t>Output_Report_EC</w:t>
            </w:r>
            <w:proofErr w:type="spellEnd"/>
          </w:p>
          <w:p w14:paraId="38987843" w14:textId="2C2423B9" w:rsidR="00AE152F" w:rsidRPr="004108F5" w:rsidRDefault="00AE152F" w:rsidP="004108F5">
            <w:pPr>
              <w:pStyle w:val="TableBullet"/>
              <w:numPr>
                <w:ilvl w:val="0"/>
                <w:numId w:val="0"/>
              </w:numPr>
              <w:ind w:left="357" w:hanging="249"/>
            </w:pPr>
            <w:proofErr w:type="spellStart"/>
            <w:r>
              <w:rPr>
                <w:b/>
                <w:bCs/>
              </w:rPr>
              <w:t>Output_Report_SL</w:t>
            </w:r>
            <w:proofErr w:type="spellEnd"/>
          </w:p>
        </w:tc>
        <w:tc>
          <w:tcPr>
            <w:tcW w:w="5805" w:type="dxa"/>
          </w:tcPr>
          <w:p w14:paraId="11BF0FC8" w14:textId="2F864A0D" w:rsidR="00AE152F" w:rsidRDefault="00AE152F" w:rsidP="00E33A14">
            <w:pPr>
              <w:pStyle w:val="TableBullet"/>
            </w:pPr>
            <w:r w:rsidRPr="00AE152F">
              <w:t xml:space="preserve">Percentile of interest may be changed in the </w:t>
            </w:r>
            <w:proofErr w:type="spellStart"/>
            <w:r w:rsidRPr="00AE152F">
              <w:t>Output_BMP_EC</w:t>
            </w:r>
            <w:proofErr w:type="spellEnd"/>
            <w:r w:rsidRPr="00AE152F">
              <w:t xml:space="preserve"> or _SL tabs</w:t>
            </w:r>
            <w:r>
              <w:t>.</w:t>
            </w:r>
          </w:p>
          <w:p w14:paraId="3937E6EB" w14:textId="19D37F95" w:rsidR="00AE152F" w:rsidRDefault="00AE152F" w:rsidP="00E33A14">
            <w:pPr>
              <w:pStyle w:val="TableBullet"/>
            </w:pPr>
            <w:proofErr w:type="spellStart"/>
            <w:r w:rsidRPr="00AE152F">
              <w:t>Verticle</w:t>
            </w:r>
            <w:proofErr w:type="spellEnd"/>
            <w:r w:rsidRPr="00AE152F">
              <w:t xml:space="preserve"> percentile bar will need to be updated in </w:t>
            </w:r>
            <w:proofErr w:type="spellStart"/>
            <w:r w:rsidRPr="00AE152F">
              <w:t>Output_BMP_EC</w:t>
            </w:r>
            <w:proofErr w:type="spellEnd"/>
            <w:r w:rsidRPr="00AE152F">
              <w:t xml:space="preserve"> or _SL tabs and </w:t>
            </w:r>
            <w:proofErr w:type="spellStart"/>
            <w:r w:rsidR="007E3076">
              <w:t>C</w:t>
            </w:r>
            <w:r w:rsidRPr="00AE152F">
              <w:t>ht_BMP_Exceed_EC</w:t>
            </w:r>
            <w:proofErr w:type="spellEnd"/>
            <w:r w:rsidRPr="00AE152F">
              <w:t xml:space="preserve"> and _SL tabs.</w:t>
            </w:r>
          </w:p>
        </w:tc>
      </w:tr>
      <w:tr w:rsidR="00AE152F" w14:paraId="2775698D" w14:textId="77777777" w:rsidTr="00C94380">
        <w:tc>
          <w:tcPr>
            <w:tcW w:w="1317" w:type="dxa"/>
            <w:vMerge/>
          </w:tcPr>
          <w:p w14:paraId="7CFF2C3A" w14:textId="77777777" w:rsidR="00AE152F" w:rsidRPr="004108F5" w:rsidRDefault="00AE152F" w:rsidP="00E33A14">
            <w:pPr>
              <w:pStyle w:val="BodyNormal"/>
            </w:pPr>
          </w:p>
        </w:tc>
        <w:tc>
          <w:tcPr>
            <w:tcW w:w="2506" w:type="dxa"/>
          </w:tcPr>
          <w:p w14:paraId="20C427D2" w14:textId="77777777" w:rsidR="00AE152F" w:rsidRDefault="00AE152F" w:rsidP="00AE152F">
            <w:pPr>
              <w:pStyle w:val="BodyNormal"/>
              <w:rPr>
                <w:b/>
                <w:bCs/>
              </w:rPr>
            </w:pPr>
            <w:proofErr w:type="spellStart"/>
            <w:r>
              <w:rPr>
                <w:b/>
                <w:bCs/>
              </w:rPr>
              <w:t>Cht_Report_Exceed_EC</w:t>
            </w:r>
            <w:proofErr w:type="spellEnd"/>
          </w:p>
          <w:p w14:paraId="6450996A" w14:textId="2DEE838E" w:rsidR="00AE152F" w:rsidRDefault="00AE152F" w:rsidP="00AE152F">
            <w:pPr>
              <w:pStyle w:val="BodyNormal"/>
              <w:rPr>
                <w:b/>
                <w:bCs/>
              </w:rPr>
            </w:pPr>
            <w:proofErr w:type="spellStart"/>
            <w:r>
              <w:rPr>
                <w:b/>
                <w:bCs/>
              </w:rPr>
              <w:t>Cht_Report_Exceed_SL</w:t>
            </w:r>
            <w:proofErr w:type="spellEnd"/>
          </w:p>
        </w:tc>
        <w:tc>
          <w:tcPr>
            <w:tcW w:w="5805" w:type="dxa"/>
          </w:tcPr>
          <w:p w14:paraId="28FB215E" w14:textId="40663F7F" w:rsidR="00AE152F" w:rsidRDefault="00AE152F" w:rsidP="00E33A14">
            <w:pPr>
              <w:pStyle w:val="TableBullet"/>
            </w:pPr>
            <w:r w:rsidRPr="00AE152F">
              <w:t xml:space="preserve">Legend will need to be reset and Upper and Lower bounds for the BMP will need to be re-formatted in </w:t>
            </w:r>
            <w:proofErr w:type="spellStart"/>
            <w:r w:rsidRPr="00AE152F">
              <w:t>Cht_BMP_Exceed_EC</w:t>
            </w:r>
            <w:proofErr w:type="spellEnd"/>
            <w:r w:rsidRPr="00AE152F">
              <w:t xml:space="preserve"> and _SL tabs</w:t>
            </w:r>
          </w:p>
          <w:p w14:paraId="2AAAE69B" w14:textId="59C19BFC" w:rsidR="00AE152F" w:rsidRDefault="00AE152F" w:rsidP="00E33A14">
            <w:pPr>
              <w:pStyle w:val="TableBullet"/>
            </w:pPr>
            <w:r>
              <w:t>U</w:t>
            </w:r>
            <w:r w:rsidRPr="00AE152F">
              <w:t xml:space="preserve">sing block out chart style - dark grey for upper bound, white for lower bound, </w:t>
            </w:r>
            <w:r>
              <w:t>NOTE:</w:t>
            </w:r>
            <w:r w:rsidRPr="00AE152F">
              <w:t xml:space="preserve"> lower bound must be sequenced after upper bound in Select Data Source window</w:t>
            </w:r>
          </w:p>
          <w:p w14:paraId="031A6A87" w14:textId="58E6D5F4" w:rsidR="00AE152F" w:rsidRPr="00AE152F" w:rsidRDefault="00AE152F" w:rsidP="00E33A14">
            <w:pPr>
              <w:pStyle w:val="TableBullet"/>
            </w:pPr>
            <w:r w:rsidRPr="00AE152F">
              <w:t>Labels will automatically update to new bounds.</w:t>
            </w:r>
          </w:p>
        </w:tc>
      </w:tr>
    </w:tbl>
    <w:p w14:paraId="49269F2D" w14:textId="7E5A7561" w:rsidR="004108F5" w:rsidRDefault="004108F5" w:rsidP="004108F5">
      <w:pPr>
        <w:pStyle w:val="BodyNormal"/>
      </w:pPr>
    </w:p>
    <w:tbl>
      <w:tblPr>
        <w:tblStyle w:val="TableGrid"/>
        <w:tblW w:w="0" w:type="auto"/>
        <w:tblLook w:val="04A0" w:firstRow="1" w:lastRow="0" w:firstColumn="1" w:lastColumn="0" w:noHBand="0" w:noVBand="1"/>
      </w:tblPr>
      <w:tblGrid>
        <w:gridCol w:w="1271"/>
        <w:gridCol w:w="2552"/>
        <w:gridCol w:w="5805"/>
      </w:tblGrid>
      <w:tr w:rsidR="00CB5F85" w14:paraId="7A7FD4E8" w14:textId="77777777" w:rsidTr="00C94380">
        <w:trPr>
          <w:cnfStyle w:val="100000000000" w:firstRow="1" w:lastRow="0" w:firstColumn="0" w:lastColumn="0" w:oddVBand="0" w:evenVBand="0" w:oddHBand="0" w:evenHBand="0" w:firstRowFirstColumn="0" w:firstRowLastColumn="0" w:lastRowFirstColumn="0" w:lastRowLastColumn="0"/>
        </w:trPr>
        <w:tc>
          <w:tcPr>
            <w:tcW w:w="1271" w:type="dxa"/>
          </w:tcPr>
          <w:p w14:paraId="53DB42C0" w14:textId="77777777" w:rsidR="00CB5F85" w:rsidRDefault="00CB5F85" w:rsidP="00A852BC">
            <w:r>
              <w:t>What</w:t>
            </w:r>
          </w:p>
        </w:tc>
        <w:tc>
          <w:tcPr>
            <w:tcW w:w="2552" w:type="dxa"/>
          </w:tcPr>
          <w:p w14:paraId="1D9CA907" w14:textId="77777777" w:rsidR="00CB5F85" w:rsidRDefault="00CB5F85" w:rsidP="00A852BC">
            <w:r>
              <w:t>Tab</w:t>
            </w:r>
          </w:p>
        </w:tc>
        <w:tc>
          <w:tcPr>
            <w:tcW w:w="5805" w:type="dxa"/>
          </w:tcPr>
          <w:p w14:paraId="1E0D2CE3" w14:textId="77777777" w:rsidR="00CB5F85" w:rsidRDefault="00CB5F85" w:rsidP="00A852BC">
            <w:r>
              <w:t>Instruction</w:t>
            </w:r>
          </w:p>
        </w:tc>
      </w:tr>
      <w:tr w:rsidR="00CB5F85" w14:paraId="02E4265D" w14:textId="77777777" w:rsidTr="00C94380">
        <w:tc>
          <w:tcPr>
            <w:tcW w:w="1271" w:type="dxa"/>
            <w:vMerge w:val="restart"/>
          </w:tcPr>
          <w:p w14:paraId="1517BD52" w14:textId="77777777" w:rsidR="00CB5F85" w:rsidRPr="004108F5" w:rsidRDefault="00CB5F85" w:rsidP="00A852BC">
            <w:pPr>
              <w:pStyle w:val="BodyNormal"/>
            </w:pPr>
            <w:r>
              <w:t>Updating BMP curves</w:t>
            </w:r>
          </w:p>
        </w:tc>
        <w:tc>
          <w:tcPr>
            <w:tcW w:w="2552" w:type="dxa"/>
          </w:tcPr>
          <w:p w14:paraId="4AC6C223" w14:textId="77777777" w:rsidR="00CB5F85" w:rsidRPr="004108F5" w:rsidRDefault="00CB5F85" w:rsidP="00A852BC">
            <w:pPr>
              <w:pStyle w:val="TableBullet"/>
              <w:numPr>
                <w:ilvl w:val="0"/>
                <w:numId w:val="0"/>
              </w:numPr>
              <w:ind w:left="357" w:hanging="249"/>
            </w:pPr>
            <w:proofErr w:type="spellStart"/>
            <w:r>
              <w:rPr>
                <w:b/>
                <w:bCs/>
              </w:rPr>
              <w:t>Timeseries_BMP</w:t>
            </w:r>
            <w:proofErr w:type="spellEnd"/>
          </w:p>
        </w:tc>
        <w:tc>
          <w:tcPr>
            <w:tcW w:w="5805" w:type="dxa"/>
          </w:tcPr>
          <w:p w14:paraId="539B2B97" w14:textId="4080D224" w:rsidR="00CB5F85" w:rsidRPr="00C94380" w:rsidRDefault="00CB5F85" w:rsidP="00C94380">
            <w:pPr>
              <w:pStyle w:val="TableBullet"/>
            </w:pPr>
            <w:r w:rsidRPr="00AE152F">
              <w:t xml:space="preserve">Where BMP models are updated and generate new timeseries for BMP exceedance curves, datasets should be updated in the </w:t>
            </w:r>
            <w:proofErr w:type="spellStart"/>
            <w:r w:rsidRPr="00AE152F">
              <w:t>Timeseries_BMP</w:t>
            </w:r>
            <w:proofErr w:type="spellEnd"/>
            <w:r w:rsidRPr="00AE152F">
              <w:t xml:space="preserve"> tab. </w:t>
            </w:r>
          </w:p>
        </w:tc>
      </w:tr>
      <w:tr w:rsidR="00CB5F85" w14:paraId="32917CF8" w14:textId="77777777" w:rsidTr="00C94380">
        <w:tc>
          <w:tcPr>
            <w:tcW w:w="1271" w:type="dxa"/>
            <w:vMerge/>
          </w:tcPr>
          <w:p w14:paraId="05A05D7C" w14:textId="77777777" w:rsidR="00CB5F85" w:rsidRPr="004108F5" w:rsidRDefault="00CB5F85" w:rsidP="00A852BC">
            <w:pPr>
              <w:pStyle w:val="BodyNormal"/>
            </w:pPr>
          </w:p>
        </w:tc>
        <w:tc>
          <w:tcPr>
            <w:tcW w:w="2552" w:type="dxa"/>
          </w:tcPr>
          <w:p w14:paraId="742F0B27" w14:textId="77777777" w:rsidR="00CB5F85" w:rsidRDefault="00CB5F85" w:rsidP="00A852BC">
            <w:pPr>
              <w:pStyle w:val="BodyNormal"/>
              <w:rPr>
                <w:b/>
                <w:bCs/>
              </w:rPr>
            </w:pPr>
            <w:proofErr w:type="spellStart"/>
            <w:r>
              <w:rPr>
                <w:b/>
                <w:bCs/>
              </w:rPr>
              <w:t>Cht_BMP_Exceed_EC</w:t>
            </w:r>
            <w:proofErr w:type="spellEnd"/>
          </w:p>
          <w:p w14:paraId="4BCBD556" w14:textId="77777777" w:rsidR="00CB5F85" w:rsidRDefault="00CB5F85" w:rsidP="00A852BC">
            <w:pPr>
              <w:pStyle w:val="BodyNormal"/>
              <w:rPr>
                <w:b/>
                <w:bCs/>
              </w:rPr>
            </w:pPr>
            <w:proofErr w:type="spellStart"/>
            <w:r>
              <w:rPr>
                <w:b/>
                <w:bCs/>
              </w:rPr>
              <w:t>Cht_BMP_Exceed_SL</w:t>
            </w:r>
            <w:proofErr w:type="spellEnd"/>
          </w:p>
        </w:tc>
        <w:tc>
          <w:tcPr>
            <w:tcW w:w="5805" w:type="dxa"/>
          </w:tcPr>
          <w:p w14:paraId="65C430D0" w14:textId="77777777" w:rsidR="00CB5F85" w:rsidRPr="00AE152F" w:rsidRDefault="00CB5F85" w:rsidP="00A852BC">
            <w:pPr>
              <w:pStyle w:val="TableBullet"/>
            </w:pPr>
            <w:r w:rsidRPr="00AE152F">
              <w:t>Charts may also require updates (</w:t>
            </w:r>
            <w:proofErr w:type="gramStart"/>
            <w:r w:rsidRPr="00AE152F">
              <w:t>e.g.</w:t>
            </w:r>
            <w:proofErr w:type="gramEnd"/>
            <w:r w:rsidRPr="00AE152F">
              <w:t xml:space="preserve"> axis and upper / lower bounds)</w:t>
            </w:r>
          </w:p>
        </w:tc>
      </w:tr>
    </w:tbl>
    <w:p w14:paraId="6F56111C" w14:textId="373D6947" w:rsidR="00CB5F85" w:rsidRDefault="00CB5F85" w:rsidP="004108F5">
      <w:pPr>
        <w:pStyle w:val="BodyNormal"/>
      </w:pPr>
    </w:p>
    <w:tbl>
      <w:tblPr>
        <w:tblStyle w:val="TableGrid"/>
        <w:tblW w:w="0" w:type="auto"/>
        <w:tblLook w:val="04A0" w:firstRow="1" w:lastRow="0" w:firstColumn="1" w:lastColumn="0" w:noHBand="0" w:noVBand="1"/>
      </w:tblPr>
      <w:tblGrid>
        <w:gridCol w:w="1137"/>
        <w:gridCol w:w="2916"/>
        <w:gridCol w:w="5575"/>
      </w:tblGrid>
      <w:tr w:rsidR="00C94380" w14:paraId="0A166762" w14:textId="77777777" w:rsidTr="00C94380">
        <w:trPr>
          <w:cnfStyle w:val="100000000000" w:firstRow="1" w:lastRow="0" w:firstColumn="0" w:lastColumn="0" w:oddVBand="0" w:evenVBand="0" w:oddHBand="0" w:evenHBand="0" w:firstRowFirstColumn="0" w:firstRowLastColumn="0" w:lastRowFirstColumn="0" w:lastRowLastColumn="0"/>
        </w:trPr>
        <w:tc>
          <w:tcPr>
            <w:tcW w:w="1129" w:type="dxa"/>
          </w:tcPr>
          <w:p w14:paraId="7A76C3DA" w14:textId="77777777" w:rsidR="00C94380" w:rsidRDefault="00C94380" w:rsidP="00A852BC">
            <w:r>
              <w:t>What</w:t>
            </w:r>
          </w:p>
        </w:tc>
        <w:tc>
          <w:tcPr>
            <w:tcW w:w="2917" w:type="dxa"/>
          </w:tcPr>
          <w:p w14:paraId="39446AB9" w14:textId="77777777" w:rsidR="00C94380" w:rsidRDefault="00C94380" w:rsidP="00A852BC">
            <w:r>
              <w:t>Tab</w:t>
            </w:r>
          </w:p>
        </w:tc>
        <w:tc>
          <w:tcPr>
            <w:tcW w:w="5582" w:type="dxa"/>
          </w:tcPr>
          <w:p w14:paraId="10BEFDAC" w14:textId="77777777" w:rsidR="00C94380" w:rsidRDefault="00C94380" w:rsidP="00A852BC">
            <w:r>
              <w:t>Instruction</w:t>
            </w:r>
          </w:p>
        </w:tc>
      </w:tr>
      <w:tr w:rsidR="00C94380" w14:paraId="6888D6D7" w14:textId="77777777" w:rsidTr="00C94380">
        <w:tc>
          <w:tcPr>
            <w:tcW w:w="1129" w:type="dxa"/>
          </w:tcPr>
          <w:p w14:paraId="1888E169" w14:textId="77777777" w:rsidR="00C94380" w:rsidRPr="004108F5" w:rsidRDefault="00C94380" w:rsidP="00A852BC">
            <w:pPr>
              <w:pStyle w:val="BodyNormal"/>
            </w:pPr>
            <w:r w:rsidRPr="00AE152F">
              <w:t xml:space="preserve">Note on updating </w:t>
            </w:r>
            <w:proofErr w:type="spellStart"/>
            <w:r w:rsidRPr="00AE152F">
              <w:t>blockout</w:t>
            </w:r>
            <w:proofErr w:type="spellEnd"/>
            <w:r w:rsidRPr="00AE152F">
              <w:t xml:space="preserve"> curves:</w:t>
            </w:r>
          </w:p>
        </w:tc>
        <w:tc>
          <w:tcPr>
            <w:tcW w:w="2917" w:type="dxa"/>
          </w:tcPr>
          <w:p w14:paraId="563C4592" w14:textId="77777777" w:rsidR="00C94380" w:rsidRDefault="00C94380" w:rsidP="00A852BC">
            <w:pPr>
              <w:pStyle w:val="BodyNormal"/>
              <w:rPr>
                <w:b/>
                <w:bCs/>
              </w:rPr>
            </w:pPr>
            <w:proofErr w:type="spellStart"/>
            <w:r>
              <w:rPr>
                <w:b/>
                <w:bCs/>
              </w:rPr>
              <w:t>Cht_BMP_Exceed_EC</w:t>
            </w:r>
            <w:proofErr w:type="spellEnd"/>
          </w:p>
          <w:p w14:paraId="6145D65E" w14:textId="77777777" w:rsidR="00C94380" w:rsidRDefault="00C94380" w:rsidP="00A852BC">
            <w:pPr>
              <w:pStyle w:val="BodyNormal"/>
              <w:rPr>
                <w:b/>
                <w:bCs/>
              </w:rPr>
            </w:pPr>
            <w:proofErr w:type="spellStart"/>
            <w:r>
              <w:rPr>
                <w:b/>
                <w:bCs/>
              </w:rPr>
              <w:t>Cht_BMP_Exceed_SL</w:t>
            </w:r>
            <w:proofErr w:type="spellEnd"/>
          </w:p>
        </w:tc>
        <w:tc>
          <w:tcPr>
            <w:tcW w:w="5582" w:type="dxa"/>
          </w:tcPr>
          <w:p w14:paraId="4F3DB64E" w14:textId="77777777" w:rsidR="00C94380" w:rsidRDefault="00C94380" w:rsidP="00A852BC">
            <w:r w:rsidRPr="00AE152F">
              <w:t xml:space="preserve">If updates to the BMP curves are required, </w:t>
            </w:r>
            <w:proofErr w:type="spellStart"/>
            <w:r w:rsidRPr="00AE152F">
              <w:t>blockout</w:t>
            </w:r>
            <w:proofErr w:type="spellEnd"/>
            <w:r w:rsidRPr="00AE152F">
              <w:t xml:space="preserve"> curves will need to be updated. </w:t>
            </w:r>
          </w:p>
          <w:p w14:paraId="0D87A63B" w14:textId="77777777" w:rsidR="00C94380" w:rsidRDefault="00C94380" w:rsidP="00A852BC">
            <w:r w:rsidRPr="00AE152F">
              <w:t xml:space="preserve">This is done by </w:t>
            </w:r>
          </w:p>
          <w:p w14:paraId="2800DB62" w14:textId="77777777" w:rsidR="00C94380" w:rsidRDefault="00C94380" w:rsidP="00A852BC">
            <w:pPr>
              <w:ind w:left="386"/>
            </w:pPr>
            <w:proofErr w:type="spellStart"/>
            <w:r w:rsidRPr="00AE152F">
              <w:t>i</w:t>
            </w:r>
            <w:proofErr w:type="spellEnd"/>
            <w:r w:rsidRPr="00AE152F">
              <w:t>) ensuring the lower bound is sequenced second last and upper bound sequenced third last (percentile of interest is sequenced last</w:t>
            </w:r>
            <w:proofErr w:type="gramStart"/>
            <w:r w:rsidRPr="00AE152F">
              <w:t>);</w:t>
            </w:r>
            <w:proofErr w:type="gramEnd"/>
            <w:r w:rsidRPr="00AE152F">
              <w:t xml:space="preserve"> </w:t>
            </w:r>
          </w:p>
          <w:p w14:paraId="43ED100C" w14:textId="77777777" w:rsidR="00C94380" w:rsidRDefault="00C94380" w:rsidP="00A852BC">
            <w:pPr>
              <w:ind w:left="386"/>
            </w:pPr>
            <w:r w:rsidRPr="00AE152F">
              <w:t>ii) selecting upper bound, changing chart type to 2D Area curve under Line charts, changing fill area colour to grey; and</w:t>
            </w:r>
          </w:p>
          <w:p w14:paraId="788D8734" w14:textId="77777777" w:rsidR="00C94380" w:rsidRPr="00AE152F" w:rsidRDefault="00C94380" w:rsidP="00A852BC">
            <w:pPr>
              <w:ind w:left="386"/>
            </w:pPr>
            <w:r w:rsidRPr="00AE152F">
              <w:t>iii) selecting lower bound, changing chart to 2D Area curve under Line chart, changing fill area colour to white</w:t>
            </w:r>
          </w:p>
        </w:tc>
      </w:tr>
    </w:tbl>
    <w:p w14:paraId="24D201AB" w14:textId="774B7792" w:rsidR="007E3076" w:rsidRDefault="00C94380" w:rsidP="004108F5">
      <w:pPr>
        <w:pStyle w:val="BodyNormal"/>
      </w:pPr>
      <w:r>
        <w:rPr>
          <w:noProof/>
        </w:rPr>
        <w:lastRenderedPageBreak/>
        <mc:AlternateContent>
          <mc:Choice Requires="wpg">
            <w:drawing>
              <wp:anchor distT="0" distB="0" distL="114300" distR="114300" simplePos="0" relativeHeight="251706368" behindDoc="0" locked="0" layoutInCell="1" allowOverlap="1" wp14:anchorId="253707F0" wp14:editId="72EC4AEC">
                <wp:simplePos x="0" y="0"/>
                <wp:positionH relativeFrom="column">
                  <wp:posOffset>864161</wp:posOffset>
                </wp:positionH>
                <wp:positionV relativeFrom="paragraph">
                  <wp:posOffset>109250</wp:posOffset>
                </wp:positionV>
                <wp:extent cx="3785191" cy="2573079"/>
                <wp:effectExtent l="25400" t="0" r="50800" b="5080"/>
                <wp:wrapNone/>
                <wp:docPr id="51" name="Group 51"/>
                <wp:cNvGraphicFramePr/>
                <a:graphic xmlns:a="http://schemas.openxmlformats.org/drawingml/2006/main">
                  <a:graphicData uri="http://schemas.microsoft.com/office/word/2010/wordprocessingGroup">
                    <wpg:wgp>
                      <wpg:cNvGrpSpPr/>
                      <wpg:grpSpPr>
                        <a:xfrm>
                          <a:off x="0" y="0"/>
                          <a:ext cx="3785191" cy="2573079"/>
                          <a:chOff x="0" y="0"/>
                          <a:chExt cx="3785191" cy="2573079"/>
                        </a:xfrm>
                      </wpg:grpSpPr>
                      <wps:wsp>
                        <wps:cNvPr id="30" name="Straight Arrow Connector 30"/>
                        <wps:cNvCnPr/>
                        <wps:spPr>
                          <a:xfrm flipH="1">
                            <a:off x="4135" y="321044"/>
                            <a:ext cx="393050" cy="146788"/>
                          </a:xfrm>
                          <a:prstGeom prst="straightConnector1">
                            <a:avLst/>
                          </a:prstGeom>
                          <a:ln w="28575">
                            <a:solidFill>
                              <a:schemeClr val="tx2">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 name="Text Box 31"/>
                        <wps:cNvSpPr txBox="1"/>
                        <wps:spPr>
                          <a:xfrm>
                            <a:off x="393405" y="0"/>
                            <a:ext cx="1329070" cy="580759"/>
                          </a:xfrm>
                          <a:prstGeom prst="rect">
                            <a:avLst/>
                          </a:prstGeom>
                          <a:solidFill>
                            <a:schemeClr val="lt1"/>
                          </a:solidFill>
                          <a:ln w="6350">
                            <a:noFill/>
                          </a:ln>
                        </wps:spPr>
                        <wps:txbx>
                          <w:txbxContent>
                            <w:p w14:paraId="0798BF05" w14:textId="4B07DA7B" w:rsidR="004C15F7" w:rsidRPr="001D521F" w:rsidRDefault="004C15F7" w:rsidP="004C15F7">
                              <w:pPr>
                                <w:spacing w:before="0" w:after="0"/>
                                <w:ind w:left="0"/>
                                <w:jc w:val="center"/>
                                <w:rPr>
                                  <w:i/>
                                  <w:iCs/>
                                  <w:color w:val="7295BE" w:themeColor="text2" w:themeTint="80"/>
                                </w:rPr>
                              </w:pPr>
                              <w:r>
                                <w:rPr>
                                  <w:i/>
                                  <w:iCs/>
                                  <w:color w:val="7295BE" w:themeColor="text2" w:themeTint="80"/>
                                </w:rPr>
                                <w:t>Percentile of interest may be changed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Straight Arrow Connector 33"/>
                        <wps:cNvCnPr/>
                        <wps:spPr>
                          <a:xfrm flipH="1">
                            <a:off x="652721" y="756979"/>
                            <a:ext cx="1158904" cy="253114"/>
                          </a:xfrm>
                          <a:prstGeom prst="straightConnector1">
                            <a:avLst/>
                          </a:prstGeom>
                          <a:ln w="28575">
                            <a:solidFill>
                              <a:schemeClr val="tx2">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 name="Text Box 34"/>
                        <wps:cNvSpPr txBox="1"/>
                        <wps:spPr>
                          <a:xfrm>
                            <a:off x="1871330" y="180753"/>
                            <a:ext cx="1913861" cy="580390"/>
                          </a:xfrm>
                          <a:prstGeom prst="rect">
                            <a:avLst/>
                          </a:prstGeom>
                          <a:solidFill>
                            <a:schemeClr val="lt1"/>
                          </a:solidFill>
                          <a:ln w="6350">
                            <a:noFill/>
                          </a:ln>
                        </wps:spPr>
                        <wps:txbx>
                          <w:txbxContent>
                            <w:p w14:paraId="03E5B486" w14:textId="1B7C84B0" w:rsidR="004C15F7" w:rsidRPr="001D521F" w:rsidRDefault="004C15F7" w:rsidP="004C15F7">
                              <w:pPr>
                                <w:spacing w:before="0" w:after="0"/>
                                <w:ind w:left="0"/>
                                <w:jc w:val="center"/>
                                <w:rPr>
                                  <w:i/>
                                  <w:iCs/>
                                  <w:color w:val="7295BE" w:themeColor="text2" w:themeTint="80"/>
                                </w:rPr>
                              </w:pPr>
                              <w:r>
                                <w:rPr>
                                  <w:i/>
                                  <w:iCs/>
                                  <w:color w:val="7295BE" w:themeColor="text2" w:themeTint="80"/>
                                </w:rPr>
                                <w:t>Changing percentile may change upper or lower bounds (label updates automatically)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Straight Arrow Connector 35"/>
                        <wps:cNvCnPr/>
                        <wps:spPr>
                          <a:xfrm flipV="1">
                            <a:off x="3223733" y="1994490"/>
                            <a:ext cx="560853" cy="248448"/>
                          </a:xfrm>
                          <a:prstGeom prst="straightConnector1">
                            <a:avLst/>
                          </a:prstGeom>
                          <a:ln w="28575">
                            <a:solidFill>
                              <a:schemeClr val="tx2">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 name="Text Box 36"/>
                        <wps:cNvSpPr txBox="1"/>
                        <wps:spPr>
                          <a:xfrm>
                            <a:off x="1105786" y="1945758"/>
                            <a:ext cx="2115185" cy="627321"/>
                          </a:xfrm>
                          <a:prstGeom prst="rect">
                            <a:avLst/>
                          </a:prstGeom>
                          <a:solidFill>
                            <a:schemeClr val="lt1"/>
                          </a:solidFill>
                          <a:ln w="6350">
                            <a:noFill/>
                          </a:ln>
                        </wps:spPr>
                        <wps:txbx>
                          <w:txbxContent>
                            <w:p w14:paraId="4E4B7A50" w14:textId="1EAC8355" w:rsidR="002F6677" w:rsidRPr="001D521F" w:rsidRDefault="002F6677" w:rsidP="002F6677">
                              <w:pPr>
                                <w:spacing w:before="0" w:after="0"/>
                                <w:ind w:left="0"/>
                                <w:jc w:val="center"/>
                                <w:rPr>
                                  <w:i/>
                                  <w:iCs/>
                                  <w:color w:val="7295BE" w:themeColor="text2" w:themeTint="80"/>
                                </w:rPr>
                              </w:pPr>
                              <w:r>
                                <w:rPr>
                                  <w:i/>
                                  <w:iCs/>
                                  <w:color w:val="7295BE" w:themeColor="text2" w:themeTint="80"/>
                                </w:rPr>
                                <w:t>Change percentile display on chart by manually entering ‘800’ against relevant percentile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Straight Arrow Connector 37"/>
                        <wps:cNvCnPr/>
                        <wps:spPr>
                          <a:xfrm flipH="1" flipV="1">
                            <a:off x="0" y="1996558"/>
                            <a:ext cx="1103719" cy="246424"/>
                          </a:xfrm>
                          <a:prstGeom prst="straightConnector1">
                            <a:avLst/>
                          </a:prstGeom>
                          <a:ln w="28575">
                            <a:solidFill>
                              <a:schemeClr val="tx2">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53707F0" id="Group 51" o:spid="_x0000_s1047" style="position:absolute;left:0;text-align:left;margin-left:68.05pt;margin-top:8.6pt;width:298.05pt;height:202.6pt;z-index:251706368" coordsize="37851,257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">
                <v:shape id="Straight Arrow Connector 30" o:spid="_x0000_s1048" type="#_x0000_t32" style="position:absolute;left:41;top:3210;width:3930;height:1468;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" strokecolor="#7395be [1631]" strokeweight="2.25pt">
                  <v:stroke endarrow="block"/>
                </v:shape>
                <v:shape id="Text Box 31" o:spid="_x0000_s1049" type="#_x0000_t202" style="position:absolute;left:3934;width:13290;height:58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" fillcolor="white [3201]" stroked="f" strokeweight=".5pt">
                  <v:textbox>
                    <w:txbxContent>
                      <w:p w14:paraId="0798BF05" w14:textId="4B07DA7B" w:rsidR="004C15F7" w:rsidRPr="001D521F" w:rsidRDefault="004C15F7" w:rsidP="004C15F7">
                        <w:pPr>
                          <w:spacing w:before="0" w:after="0"/>
                          <w:ind w:left="0"/>
                          <w:jc w:val="center"/>
                          <w:rPr>
                            <w:i/>
                            <w:iCs/>
                            <w:color w:val="7295BE" w:themeColor="text2" w:themeTint="80"/>
                          </w:rPr>
                        </w:pPr>
                        <w:r>
                          <w:rPr>
                            <w:i/>
                            <w:iCs/>
                            <w:color w:val="7295BE" w:themeColor="text2" w:themeTint="80"/>
                          </w:rPr>
                          <w:t>Percentile of interest may be changed here</w:t>
                        </w:r>
                      </w:p>
                    </w:txbxContent>
                  </v:textbox>
                </v:shape>
                <v:shape id="Straight Arrow Connector 33" o:spid="_x0000_s1050" type="#_x0000_t32" style="position:absolute;left:6527;top:7569;width:11589;height:2531;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" strokecolor="#7395be [1631]" strokeweight="2.25pt">
                  <v:stroke endarrow="block"/>
                </v:shape>
                <v:shape id="Text Box 34" o:spid="_x0000_s1051" type="#_x0000_t202" style="position:absolute;left:18713;top:1807;width:19138;height:58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" fillcolor="white [3201]" stroked="f" strokeweight=".5pt">
                  <v:textbox>
                    <w:txbxContent>
                      <w:p w14:paraId="03E5B486" w14:textId="1B7C84B0" w:rsidR="004C15F7" w:rsidRPr="001D521F" w:rsidRDefault="004C15F7" w:rsidP="004C15F7">
                        <w:pPr>
                          <w:spacing w:before="0" w:after="0"/>
                          <w:ind w:left="0"/>
                          <w:jc w:val="center"/>
                          <w:rPr>
                            <w:i/>
                            <w:iCs/>
                            <w:color w:val="7295BE" w:themeColor="text2" w:themeTint="80"/>
                          </w:rPr>
                        </w:pPr>
                        <w:r>
                          <w:rPr>
                            <w:i/>
                            <w:iCs/>
                            <w:color w:val="7295BE" w:themeColor="text2" w:themeTint="80"/>
                          </w:rPr>
                          <w:t>Changing percentile may change upper or lower bounds (label updates automatically)</w:t>
                        </w:r>
                      </w:p>
                    </w:txbxContent>
                  </v:textbox>
                </v:shape>
                <v:shape id="Straight Arrow Connector 35" o:spid="_x0000_s1052" type="#_x0000_t32" style="position:absolute;left:32237;top:19944;width:5608;height:2485;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" strokecolor="#7395be [1631]" strokeweight="2.25pt">
                  <v:stroke endarrow="block"/>
                </v:shape>
                <v:shape id="Text Box 36" o:spid="_x0000_s1053" type="#_x0000_t202" style="position:absolute;left:11057;top:19457;width:21152;height:6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" fillcolor="white [3201]" stroked="f" strokeweight=".5pt">
                  <v:textbox>
                    <w:txbxContent>
                      <w:p w14:paraId="4E4B7A50" w14:textId="1EAC8355" w:rsidR="002F6677" w:rsidRPr="001D521F" w:rsidRDefault="002F6677" w:rsidP="002F6677">
                        <w:pPr>
                          <w:spacing w:before="0" w:after="0"/>
                          <w:ind w:left="0"/>
                          <w:jc w:val="center"/>
                          <w:rPr>
                            <w:i/>
                            <w:iCs/>
                            <w:color w:val="7295BE" w:themeColor="text2" w:themeTint="80"/>
                          </w:rPr>
                        </w:pPr>
                        <w:r>
                          <w:rPr>
                            <w:i/>
                            <w:iCs/>
                            <w:color w:val="7295BE" w:themeColor="text2" w:themeTint="80"/>
                          </w:rPr>
                          <w:t>Change percentile display on chart by manually entering ‘800’ against relevant percentile</w:t>
                        </w:r>
                      </w:p>
                    </w:txbxContent>
                  </v:textbox>
                </v:shape>
                <v:shape id="Straight Arrow Connector 37" o:spid="_x0000_s1054" type="#_x0000_t32" style="position:absolute;top:19965;width:11037;height:2464;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" strokecolor="#7395be [1631]" strokeweight="2.25pt">
                  <v:stroke endarrow="block"/>
                </v:shape>
              </v:group>
            </w:pict>
          </mc:Fallback>
        </mc:AlternateContent>
      </w:r>
      <w:r w:rsidR="004C15F7">
        <w:rPr>
          <w:noProof/>
        </w:rPr>
        <w:drawing>
          <wp:inline distT="0" distB="0" distL="0" distR="0" wp14:anchorId="5B013C38" wp14:editId="44D428FF">
            <wp:extent cx="5741581" cy="405568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49578" cy="4061333"/>
                    </a:xfrm>
                    <a:prstGeom prst="rect">
                      <a:avLst/>
                    </a:prstGeom>
                  </pic:spPr>
                </pic:pic>
              </a:graphicData>
            </a:graphic>
          </wp:inline>
        </w:drawing>
      </w:r>
    </w:p>
    <w:p w14:paraId="6A866FB1" w14:textId="289F30D4" w:rsidR="002F6677" w:rsidRDefault="002F6677" w:rsidP="004108F5">
      <w:pPr>
        <w:pStyle w:val="BodyNormal"/>
      </w:pPr>
    </w:p>
    <w:p w14:paraId="2BDE3431" w14:textId="4B999F28" w:rsidR="00AE152F" w:rsidRDefault="00C94380" w:rsidP="004108F5">
      <w:pPr>
        <w:pStyle w:val="BodyNormal"/>
      </w:pPr>
      <w:r>
        <w:rPr>
          <w:noProof/>
        </w:rPr>
        <mc:AlternateContent>
          <mc:Choice Requires="wpg">
            <w:drawing>
              <wp:anchor distT="0" distB="0" distL="114300" distR="114300" simplePos="0" relativeHeight="251719680" behindDoc="0" locked="0" layoutInCell="1" allowOverlap="1" wp14:anchorId="29A30124" wp14:editId="550568FD">
                <wp:simplePos x="0" y="0"/>
                <wp:positionH relativeFrom="column">
                  <wp:posOffset>1331994</wp:posOffset>
                </wp:positionH>
                <wp:positionV relativeFrom="paragraph">
                  <wp:posOffset>437618</wp:posOffset>
                </wp:positionV>
                <wp:extent cx="3455581" cy="2993361"/>
                <wp:effectExtent l="0" t="0" r="50165" b="4445"/>
                <wp:wrapNone/>
                <wp:docPr id="52" name="Group 52"/>
                <wp:cNvGraphicFramePr/>
                <a:graphic xmlns:a="http://schemas.openxmlformats.org/drawingml/2006/main">
                  <a:graphicData uri="http://schemas.microsoft.com/office/word/2010/wordprocessingGroup">
                    <wpg:wgp>
                      <wpg:cNvGrpSpPr/>
                      <wpg:grpSpPr>
                        <a:xfrm>
                          <a:off x="0" y="0"/>
                          <a:ext cx="3455581" cy="2993361"/>
                          <a:chOff x="0" y="0"/>
                          <a:chExt cx="3455581" cy="2993361"/>
                        </a:xfrm>
                      </wpg:grpSpPr>
                      <wps:wsp>
                        <wps:cNvPr id="41" name="Straight Arrow Connector 41"/>
                        <wps:cNvCnPr/>
                        <wps:spPr>
                          <a:xfrm>
                            <a:off x="3074876" y="150924"/>
                            <a:ext cx="380705" cy="125095"/>
                          </a:xfrm>
                          <a:prstGeom prst="straightConnector1">
                            <a:avLst/>
                          </a:prstGeom>
                          <a:ln w="28575">
                            <a:solidFill>
                              <a:schemeClr val="tx2">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3" name="Straight Arrow Connector 43"/>
                        <wps:cNvCnPr/>
                        <wps:spPr>
                          <a:xfrm>
                            <a:off x="1724542" y="1405565"/>
                            <a:ext cx="714154" cy="125228"/>
                          </a:xfrm>
                          <a:prstGeom prst="straightConnector1">
                            <a:avLst/>
                          </a:prstGeom>
                          <a:ln w="28575">
                            <a:solidFill>
                              <a:schemeClr val="tx2">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 name="Text Box 44"/>
                        <wps:cNvSpPr txBox="1"/>
                        <wps:spPr>
                          <a:xfrm>
                            <a:off x="0" y="0"/>
                            <a:ext cx="3103363" cy="754911"/>
                          </a:xfrm>
                          <a:prstGeom prst="rect">
                            <a:avLst/>
                          </a:prstGeom>
                          <a:solidFill>
                            <a:schemeClr val="lt1"/>
                          </a:solidFill>
                          <a:ln w="6350">
                            <a:noFill/>
                          </a:ln>
                        </wps:spPr>
                        <wps:txbx>
                          <w:txbxContent>
                            <w:p w14:paraId="306081E2" w14:textId="51AFF55E" w:rsidR="002F6677" w:rsidRPr="001D521F" w:rsidRDefault="002F6677" w:rsidP="00CB5F85">
                              <w:pPr>
                                <w:spacing w:before="0" w:after="0"/>
                                <w:ind w:left="0"/>
                                <w:jc w:val="center"/>
                                <w:rPr>
                                  <w:i/>
                                  <w:iCs/>
                                  <w:color w:val="7295BE" w:themeColor="text2" w:themeTint="80"/>
                                </w:rPr>
                              </w:pPr>
                              <w:r>
                                <w:rPr>
                                  <w:i/>
                                  <w:iCs/>
                                  <w:color w:val="7295BE" w:themeColor="text2" w:themeTint="80"/>
                                </w:rPr>
                                <w:t>Series displaying Upper or Lower Bound label should be formatted as block out style (use Change chart style</w:t>
                              </w:r>
                              <w:r w:rsidR="00CB5F85">
                                <w:rPr>
                                  <w:i/>
                                  <w:iCs/>
                                  <w:color w:val="7295BE" w:themeColor="text2" w:themeTint="80"/>
                                </w:rPr>
                                <w:t xml:space="preserve"> – grey for upper, white for lower</w:t>
                              </w:r>
                              <w:r>
                                <w:rPr>
                                  <w:i/>
                                  <w:iCs/>
                                  <w:color w:val="7295BE" w:themeColor="text2" w:themeTint="80"/>
                                </w:rPr>
                                <w:t xml:space="preserve">) and </w:t>
                              </w:r>
                              <w:r w:rsidR="00CB5F85">
                                <w:rPr>
                                  <w:i/>
                                  <w:iCs/>
                                  <w:color w:val="7295BE" w:themeColor="text2" w:themeTint="80"/>
                                </w:rPr>
                                <w:t>series should be ordered to ensure block out is displayed in background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45"/>
                        <wps:cNvSpPr txBox="1"/>
                        <wps:spPr>
                          <a:xfrm>
                            <a:off x="0" y="1031359"/>
                            <a:ext cx="2019108" cy="573405"/>
                          </a:xfrm>
                          <a:prstGeom prst="rect">
                            <a:avLst/>
                          </a:prstGeom>
                          <a:solidFill>
                            <a:schemeClr val="lt1"/>
                          </a:solidFill>
                          <a:ln w="6350">
                            <a:noFill/>
                          </a:ln>
                        </wps:spPr>
                        <wps:txbx>
                          <w:txbxContent>
                            <w:p w14:paraId="21F16759" w14:textId="187110C5" w:rsidR="00CB5F85" w:rsidRPr="001D521F" w:rsidRDefault="00CB5F85" w:rsidP="00CB5F85">
                              <w:pPr>
                                <w:spacing w:before="0" w:after="0"/>
                                <w:ind w:left="0"/>
                                <w:jc w:val="center"/>
                                <w:rPr>
                                  <w:i/>
                                  <w:iCs/>
                                  <w:color w:val="7295BE" w:themeColor="text2" w:themeTint="80"/>
                                </w:rPr>
                              </w:pPr>
                              <w:r>
                                <w:rPr>
                                  <w:i/>
                                  <w:iCs/>
                                  <w:color w:val="7295BE" w:themeColor="text2" w:themeTint="80"/>
                                </w:rPr>
                                <w:t xml:space="preserve">Percentile display is updated via the </w:t>
                              </w:r>
                              <w:proofErr w:type="spellStart"/>
                              <w:r>
                                <w:rPr>
                                  <w:i/>
                                  <w:iCs/>
                                  <w:color w:val="7295BE" w:themeColor="text2" w:themeTint="80"/>
                                </w:rPr>
                                <w:t>Output_BMP_XX</w:t>
                              </w:r>
                              <w:proofErr w:type="spellEnd"/>
                              <w:r>
                                <w:rPr>
                                  <w:i/>
                                  <w:iCs/>
                                  <w:color w:val="7295BE" w:themeColor="text2" w:themeTint="80"/>
                                </w:rPr>
                                <w:t xml:space="preserve"> tab (column x – see instructions above)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Straight Arrow Connector 46"/>
                        <wps:cNvCnPr/>
                        <wps:spPr>
                          <a:xfrm flipV="1">
                            <a:off x="2979183" y="2300768"/>
                            <a:ext cx="471258" cy="361936"/>
                          </a:xfrm>
                          <a:prstGeom prst="straightConnector1">
                            <a:avLst/>
                          </a:prstGeom>
                          <a:ln w="28575">
                            <a:solidFill>
                              <a:schemeClr val="tx2">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7" name="Text Box 47"/>
                        <wps:cNvSpPr txBox="1"/>
                        <wps:spPr>
                          <a:xfrm>
                            <a:off x="404037" y="2371061"/>
                            <a:ext cx="2667000" cy="622300"/>
                          </a:xfrm>
                          <a:prstGeom prst="rect">
                            <a:avLst/>
                          </a:prstGeom>
                          <a:solidFill>
                            <a:schemeClr val="lt1"/>
                          </a:solidFill>
                          <a:ln w="6350">
                            <a:noFill/>
                          </a:ln>
                        </wps:spPr>
                        <wps:txbx>
                          <w:txbxContent>
                            <w:p w14:paraId="20AD3487" w14:textId="061C1FC9" w:rsidR="00CB5F85" w:rsidRPr="001D521F" w:rsidRDefault="00CB5F85" w:rsidP="00CB5F85">
                              <w:pPr>
                                <w:spacing w:before="0" w:after="0"/>
                                <w:ind w:left="0"/>
                                <w:jc w:val="center"/>
                                <w:rPr>
                                  <w:i/>
                                  <w:iCs/>
                                  <w:color w:val="7295BE" w:themeColor="text2" w:themeTint="80"/>
                                </w:rPr>
                              </w:pPr>
                              <w:r>
                                <w:rPr>
                                  <w:i/>
                                  <w:iCs/>
                                  <w:color w:val="7295BE" w:themeColor="text2" w:themeTint="80"/>
                                </w:rPr>
                                <w:t xml:space="preserve">When combining BMP and Report curves in </w:t>
                              </w:r>
                              <w:proofErr w:type="spellStart"/>
                              <w:r>
                                <w:rPr>
                                  <w:i/>
                                  <w:iCs/>
                                  <w:color w:val="7295BE" w:themeColor="text2" w:themeTint="80"/>
                                </w:rPr>
                                <w:t>Cht_Report_Exceed_XX</w:t>
                              </w:r>
                              <w:proofErr w:type="spellEnd"/>
                              <w:r>
                                <w:rPr>
                                  <w:i/>
                                  <w:iCs/>
                                  <w:color w:val="7295BE" w:themeColor="text2" w:themeTint="80"/>
                                </w:rPr>
                                <w:t>, line series between upper and lower bounds should be omitted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9A30124" id="Group 52" o:spid="_x0000_s1055" style="position:absolute;left:0;text-align:left;margin-left:104.9pt;margin-top:34.45pt;width:272.1pt;height:235.7pt;z-index:251719680" coordsize="34555,299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">
                <v:shape id="Straight Arrow Connector 41" o:spid="_x0000_s1056" type="#_x0000_t32" style="position:absolute;left:30748;top:1509;width:3807;height:125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" strokecolor="#7395be [1631]" strokeweight="2.25pt">
                  <v:stroke endarrow="block"/>
                </v:shape>
                <v:shape id="Straight Arrow Connector 43" o:spid="_x0000_s1057" type="#_x0000_t32" style="position:absolute;left:17245;top:14055;width:7141;height:1252;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" strokecolor="#7395be [1631]" strokeweight="2.25pt">
                  <v:stroke endarrow="block"/>
                </v:shape>
                <v:shape id="Text Box 44" o:spid="_x0000_s1058" type="#_x0000_t202" style="position:absolute;width:31033;height:7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" fillcolor="white [3201]" stroked="f" strokeweight=".5pt">
                  <v:textbox>
                    <w:txbxContent>
                      <w:p w14:paraId="306081E2" w14:textId="51AFF55E" w:rsidR="002F6677" w:rsidRPr="001D521F" w:rsidRDefault="002F6677" w:rsidP="00CB5F85">
                        <w:pPr>
                          <w:spacing w:before="0" w:after="0"/>
                          <w:ind w:left="0"/>
                          <w:jc w:val="center"/>
                          <w:rPr>
                            <w:i/>
                            <w:iCs/>
                            <w:color w:val="7295BE" w:themeColor="text2" w:themeTint="80"/>
                          </w:rPr>
                        </w:pPr>
                        <w:r>
                          <w:rPr>
                            <w:i/>
                            <w:iCs/>
                            <w:color w:val="7295BE" w:themeColor="text2" w:themeTint="80"/>
                          </w:rPr>
                          <w:t>Series displaying Upper or Lower Bound label should be formatted as block out style (use Change chart style</w:t>
                        </w:r>
                        <w:r w:rsidR="00CB5F85">
                          <w:rPr>
                            <w:i/>
                            <w:iCs/>
                            <w:color w:val="7295BE" w:themeColor="text2" w:themeTint="80"/>
                          </w:rPr>
                          <w:t xml:space="preserve"> – grey for upper, white for lower</w:t>
                        </w:r>
                        <w:r>
                          <w:rPr>
                            <w:i/>
                            <w:iCs/>
                            <w:color w:val="7295BE" w:themeColor="text2" w:themeTint="80"/>
                          </w:rPr>
                          <w:t xml:space="preserve">) and </w:t>
                        </w:r>
                        <w:r w:rsidR="00CB5F85">
                          <w:rPr>
                            <w:i/>
                            <w:iCs/>
                            <w:color w:val="7295BE" w:themeColor="text2" w:themeTint="80"/>
                          </w:rPr>
                          <w:t>series should be ordered to ensure block out is displayed in background</w:t>
                        </w:r>
                      </w:p>
                    </w:txbxContent>
                  </v:textbox>
                </v:shape>
                <v:shape id="Text Box 45" o:spid="_x0000_s1059" type="#_x0000_t202" style="position:absolute;top:10313;width:20191;height:57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" fillcolor="white [3201]" stroked="f" strokeweight=".5pt">
                  <v:textbox>
                    <w:txbxContent>
                      <w:p w14:paraId="21F16759" w14:textId="187110C5" w:rsidR="00CB5F85" w:rsidRPr="001D521F" w:rsidRDefault="00CB5F85" w:rsidP="00CB5F85">
                        <w:pPr>
                          <w:spacing w:before="0" w:after="0"/>
                          <w:ind w:left="0"/>
                          <w:jc w:val="center"/>
                          <w:rPr>
                            <w:i/>
                            <w:iCs/>
                            <w:color w:val="7295BE" w:themeColor="text2" w:themeTint="80"/>
                          </w:rPr>
                        </w:pPr>
                        <w:r>
                          <w:rPr>
                            <w:i/>
                            <w:iCs/>
                            <w:color w:val="7295BE" w:themeColor="text2" w:themeTint="80"/>
                          </w:rPr>
                          <w:t xml:space="preserve">Percentile display is updated via the </w:t>
                        </w:r>
                        <w:proofErr w:type="spellStart"/>
                        <w:r>
                          <w:rPr>
                            <w:i/>
                            <w:iCs/>
                            <w:color w:val="7295BE" w:themeColor="text2" w:themeTint="80"/>
                          </w:rPr>
                          <w:t>Output_BMP_XX</w:t>
                        </w:r>
                        <w:proofErr w:type="spellEnd"/>
                        <w:r>
                          <w:rPr>
                            <w:i/>
                            <w:iCs/>
                            <w:color w:val="7295BE" w:themeColor="text2" w:themeTint="80"/>
                          </w:rPr>
                          <w:t xml:space="preserve"> tab (column x – see instructions above)</w:t>
                        </w:r>
                      </w:p>
                    </w:txbxContent>
                  </v:textbox>
                </v:shape>
                <v:shape id="Straight Arrow Connector 46" o:spid="_x0000_s1060" type="#_x0000_t32" style="position:absolute;left:29791;top:23007;width:4713;height:362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" strokecolor="#7395be [1631]" strokeweight="2.25pt">
                  <v:stroke endarrow="block"/>
                </v:shape>
                <v:shape id="Text Box 47" o:spid="_x0000_s1061" type="#_x0000_t202" style="position:absolute;left:4040;top:23710;width:26670;height:62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" fillcolor="white [3201]" stroked="f" strokeweight=".5pt">
                  <v:textbox>
                    <w:txbxContent>
                      <w:p w14:paraId="20AD3487" w14:textId="061C1FC9" w:rsidR="00CB5F85" w:rsidRPr="001D521F" w:rsidRDefault="00CB5F85" w:rsidP="00CB5F85">
                        <w:pPr>
                          <w:spacing w:before="0" w:after="0"/>
                          <w:ind w:left="0"/>
                          <w:jc w:val="center"/>
                          <w:rPr>
                            <w:i/>
                            <w:iCs/>
                            <w:color w:val="7295BE" w:themeColor="text2" w:themeTint="80"/>
                          </w:rPr>
                        </w:pPr>
                        <w:r>
                          <w:rPr>
                            <w:i/>
                            <w:iCs/>
                            <w:color w:val="7295BE" w:themeColor="text2" w:themeTint="80"/>
                          </w:rPr>
                          <w:t xml:space="preserve">When combining BMP and Report curves in </w:t>
                        </w:r>
                        <w:proofErr w:type="spellStart"/>
                        <w:r>
                          <w:rPr>
                            <w:i/>
                            <w:iCs/>
                            <w:color w:val="7295BE" w:themeColor="text2" w:themeTint="80"/>
                          </w:rPr>
                          <w:t>Cht_Report_Exceed_XX</w:t>
                        </w:r>
                        <w:proofErr w:type="spellEnd"/>
                        <w:r>
                          <w:rPr>
                            <w:i/>
                            <w:iCs/>
                            <w:color w:val="7295BE" w:themeColor="text2" w:themeTint="80"/>
                          </w:rPr>
                          <w:t>, line series between upper and lower bounds should be omitted</w:t>
                        </w:r>
                      </w:p>
                    </w:txbxContent>
                  </v:textbox>
                </v:shape>
              </v:group>
            </w:pict>
          </mc:Fallback>
        </mc:AlternateContent>
      </w:r>
      <w:r w:rsidR="002F6677">
        <w:rPr>
          <w:noProof/>
        </w:rPr>
        <w:drawing>
          <wp:inline distT="0" distB="0" distL="0" distR="0" wp14:anchorId="4879DBF9" wp14:editId="66F65292">
            <wp:extent cx="5762846" cy="4030046"/>
            <wp:effectExtent l="0" t="0" r="3175" b="0"/>
            <wp:docPr id="42" name="Picture 4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6360" cy="4032503"/>
                    </a:xfrm>
                    <a:prstGeom prst="rect">
                      <a:avLst/>
                    </a:prstGeom>
                  </pic:spPr>
                </pic:pic>
              </a:graphicData>
            </a:graphic>
          </wp:inline>
        </w:drawing>
      </w:r>
      <w:r w:rsidR="00AE152F">
        <w:br w:type="page"/>
      </w:r>
    </w:p>
    <w:tbl>
      <w:tblPr>
        <w:tblStyle w:val="TableGrid"/>
        <w:tblW w:w="9634" w:type="dxa"/>
        <w:tblLook w:val="04A0" w:firstRow="1" w:lastRow="0" w:firstColumn="1" w:lastColumn="0" w:noHBand="0" w:noVBand="1"/>
      </w:tblPr>
      <w:tblGrid>
        <w:gridCol w:w="1539"/>
        <w:gridCol w:w="8095"/>
      </w:tblGrid>
      <w:tr w:rsidR="00AE152F" w14:paraId="5AD35B55" w14:textId="77777777" w:rsidTr="00AE152F">
        <w:trPr>
          <w:cnfStyle w:val="100000000000" w:firstRow="1" w:lastRow="0" w:firstColumn="0" w:lastColumn="0" w:oddVBand="0" w:evenVBand="0" w:oddHBand="0" w:evenHBand="0" w:firstRowFirstColumn="0" w:firstRowLastColumn="0" w:lastRowFirstColumn="0" w:lastRowLastColumn="0"/>
        </w:trPr>
        <w:tc>
          <w:tcPr>
            <w:tcW w:w="1539" w:type="dxa"/>
          </w:tcPr>
          <w:p w14:paraId="2AEB2158" w14:textId="77777777" w:rsidR="00AE152F" w:rsidRDefault="00AE152F" w:rsidP="00E33A14">
            <w:r>
              <w:lastRenderedPageBreak/>
              <w:t>What</w:t>
            </w:r>
          </w:p>
        </w:tc>
        <w:tc>
          <w:tcPr>
            <w:tcW w:w="8095" w:type="dxa"/>
          </w:tcPr>
          <w:p w14:paraId="38D191CE" w14:textId="07DCE677" w:rsidR="00AE152F" w:rsidRDefault="00AE152F" w:rsidP="00E33A14">
            <w:r>
              <w:t>Notes</w:t>
            </w:r>
          </w:p>
        </w:tc>
      </w:tr>
      <w:tr w:rsidR="00AE152F" w14:paraId="217891F9" w14:textId="77777777" w:rsidTr="004B4D1B">
        <w:trPr>
          <w:trHeight w:val="1397"/>
        </w:trPr>
        <w:tc>
          <w:tcPr>
            <w:tcW w:w="1539" w:type="dxa"/>
          </w:tcPr>
          <w:p w14:paraId="7963C15D" w14:textId="5D60952C" w:rsidR="00AE152F" w:rsidRPr="004108F5" w:rsidRDefault="00AE152F" w:rsidP="00E33A14">
            <w:pPr>
              <w:pStyle w:val="BodyNormal"/>
            </w:pPr>
            <w:r w:rsidRPr="00AE152F">
              <w:t>Refreshing slow workbook</w:t>
            </w:r>
          </w:p>
        </w:tc>
        <w:tc>
          <w:tcPr>
            <w:tcW w:w="8095" w:type="dxa"/>
          </w:tcPr>
          <w:p w14:paraId="77A1AA85" w14:textId="77777777" w:rsidR="000172E3" w:rsidRDefault="000172E3" w:rsidP="00AE152F">
            <w:pPr>
              <w:pStyle w:val="TableBullet"/>
            </w:pPr>
            <w:r w:rsidRPr="000172E3">
              <w:t xml:space="preserve">Some </w:t>
            </w:r>
            <w:proofErr w:type="spellStart"/>
            <w:r w:rsidRPr="000172E3">
              <w:t>EoV</w:t>
            </w:r>
            <w:proofErr w:type="spellEnd"/>
            <w:r w:rsidRPr="000172E3">
              <w:t xml:space="preserve"> sites have long timeseries back to as early as 1930s. This can cause the spreadsheet to be slow to operate. </w:t>
            </w:r>
          </w:p>
          <w:p w14:paraId="74ED71E4" w14:textId="77777777" w:rsidR="000172E3" w:rsidRDefault="000172E3" w:rsidP="00AE152F">
            <w:pPr>
              <w:pStyle w:val="TableBullet"/>
            </w:pPr>
            <w:r w:rsidRPr="000172E3">
              <w:t xml:space="preserve">The reporting template can be split into historical reporting periods if needed to reduce the extent of the record and speed up operation. This can be done by duplicating the workbook and splitting the timeseries across the two workbooks. </w:t>
            </w:r>
          </w:p>
          <w:p w14:paraId="0641B2E4" w14:textId="10179CF7" w:rsidR="00AE152F" w:rsidRDefault="000172E3" w:rsidP="00AE152F">
            <w:pPr>
              <w:pStyle w:val="TableBullet"/>
            </w:pPr>
            <w:r w:rsidRPr="000172E3">
              <w:t>Alternatively, salinity (EC) and salt load (SL) tabs can be split into separate spreadsheets. The Timeseries tabs will need to be duplicated in both</w:t>
            </w:r>
          </w:p>
        </w:tc>
      </w:tr>
      <w:tr w:rsidR="00AE152F" w14:paraId="5B498993" w14:textId="77777777" w:rsidTr="00AE152F">
        <w:tc>
          <w:tcPr>
            <w:tcW w:w="1539" w:type="dxa"/>
          </w:tcPr>
          <w:p w14:paraId="4625FCAD" w14:textId="4A453DCC" w:rsidR="00AE152F" w:rsidRPr="004108F5" w:rsidRDefault="00AE152F" w:rsidP="00E33A14">
            <w:pPr>
              <w:pStyle w:val="BodyNormal"/>
            </w:pPr>
            <w:r w:rsidRPr="00AE152F">
              <w:t>Reporting other statistics</w:t>
            </w:r>
          </w:p>
        </w:tc>
        <w:tc>
          <w:tcPr>
            <w:tcW w:w="8095" w:type="dxa"/>
          </w:tcPr>
          <w:p w14:paraId="1A3269A0" w14:textId="77777777" w:rsidR="000172E3" w:rsidRDefault="000172E3" w:rsidP="000172E3">
            <w:pPr>
              <w:pStyle w:val="TableBullet"/>
            </w:pPr>
            <w:r>
              <w:t xml:space="preserve">The </w:t>
            </w:r>
            <w:proofErr w:type="spellStart"/>
            <w:r w:rsidRPr="000172E3">
              <w:rPr>
                <w:b/>
                <w:bCs/>
              </w:rPr>
              <w:t>Output_Reporting</w:t>
            </w:r>
            <w:proofErr w:type="spellEnd"/>
            <w:r w:rsidRPr="000172E3">
              <w:rPr>
                <w:b/>
                <w:bCs/>
              </w:rPr>
              <w:t xml:space="preserve"> tabs</w:t>
            </w:r>
            <w:r>
              <w:t xml:space="preserve"> display values for the full range of percentiles which may be of interest for a given reporting period (</w:t>
            </w:r>
            <w:proofErr w:type="gramStart"/>
            <w:r>
              <w:t>e.g.</w:t>
            </w:r>
            <w:proofErr w:type="gramEnd"/>
            <w:r>
              <w:t xml:space="preserve"> median, 95%ile etc)</w:t>
            </w:r>
          </w:p>
          <w:p w14:paraId="1B0AEA95" w14:textId="77777777" w:rsidR="000172E3" w:rsidRDefault="000172E3" w:rsidP="000172E3">
            <w:pPr>
              <w:pStyle w:val="TableBullet"/>
            </w:pPr>
            <w:r>
              <w:t xml:space="preserve">Timeseries data may be further manipulated as required to generate other statistics. </w:t>
            </w:r>
            <w:proofErr w:type="gramStart"/>
            <w:r>
              <w:t>HOWEVER</w:t>
            </w:r>
            <w:proofErr w:type="gramEnd"/>
            <w:r>
              <w:t xml:space="preserve"> it is recommended this should be undertaken in a separate workbook to avoid impacting the tool</w:t>
            </w:r>
          </w:p>
          <w:p w14:paraId="3A5B4A98" w14:textId="0CD6063C" w:rsidR="00AE152F" w:rsidRPr="00AE152F" w:rsidRDefault="000172E3" w:rsidP="000172E3">
            <w:pPr>
              <w:pStyle w:val="TableBullet"/>
            </w:pPr>
            <w:r>
              <w:t>Statistics for salt loads in t/y may be calculated at the relevant percentile by multiplying value by 365 for comparison with historical data</w:t>
            </w:r>
          </w:p>
        </w:tc>
      </w:tr>
    </w:tbl>
    <w:p w14:paraId="1390CC9D" w14:textId="1466917D" w:rsidR="00AE152F" w:rsidRDefault="00AE152F" w:rsidP="004108F5">
      <w:pPr>
        <w:pStyle w:val="BodyNormal"/>
      </w:pPr>
    </w:p>
    <w:p w14:paraId="3DE81332" w14:textId="0B353424" w:rsidR="000172E3" w:rsidRDefault="000172E3">
      <w:pPr>
        <w:spacing w:before="0" w:after="120" w:line="240" w:lineRule="auto"/>
        <w:ind w:left="0" w:right="0"/>
        <w:rPr>
          <w:rFonts w:cstheme="minorBidi"/>
          <w:sz w:val="20"/>
          <w:szCs w:val="16"/>
        </w:rPr>
      </w:pPr>
      <w:r>
        <w:br w:type="page"/>
      </w:r>
    </w:p>
    <w:p w14:paraId="63346694" w14:textId="0AC53293" w:rsidR="000172E3" w:rsidRDefault="000172E3" w:rsidP="000172E3">
      <w:pPr>
        <w:pStyle w:val="Heading1"/>
      </w:pPr>
      <w:r>
        <w:lastRenderedPageBreak/>
        <w:t>Metadata and other notes</w:t>
      </w:r>
    </w:p>
    <w:tbl>
      <w:tblPr>
        <w:tblStyle w:val="TableGrid"/>
        <w:tblW w:w="0" w:type="auto"/>
        <w:tblLook w:val="04A0" w:firstRow="1" w:lastRow="0" w:firstColumn="1" w:lastColumn="0" w:noHBand="0" w:noVBand="1"/>
      </w:tblPr>
      <w:tblGrid>
        <w:gridCol w:w="2405"/>
        <w:gridCol w:w="1333"/>
        <w:gridCol w:w="2126"/>
        <w:gridCol w:w="3568"/>
      </w:tblGrid>
      <w:tr w:rsidR="000172E3" w:rsidRPr="000172E3" w14:paraId="7D3C93F8" w14:textId="77777777" w:rsidTr="000172E3">
        <w:trPr>
          <w:cnfStyle w:val="100000000000" w:firstRow="1" w:lastRow="0" w:firstColumn="0" w:lastColumn="0" w:oddVBand="0" w:evenVBand="0" w:oddHBand="0" w:evenHBand="0" w:firstRowFirstColumn="0" w:firstRowLastColumn="0" w:lastRowFirstColumn="0" w:lastRowLastColumn="0"/>
          <w:trHeight w:val="320"/>
        </w:trPr>
        <w:tc>
          <w:tcPr>
            <w:tcW w:w="2405" w:type="dxa"/>
            <w:noWrap/>
            <w:hideMark/>
          </w:tcPr>
          <w:p w14:paraId="282B74CD" w14:textId="23152042" w:rsidR="000172E3" w:rsidRPr="000172E3" w:rsidRDefault="000172E3" w:rsidP="000172E3">
            <w:r>
              <w:t>Item</w:t>
            </w:r>
          </w:p>
        </w:tc>
        <w:tc>
          <w:tcPr>
            <w:tcW w:w="1276" w:type="dxa"/>
            <w:noWrap/>
            <w:hideMark/>
          </w:tcPr>
          <w:p w14:paraId="262C9618" w14:textId="77777777" w:rsidR="000172E3" w:rsidRPr="000172E3" w:rsidRDefault="000172E3" w:rsidP="000172E3">
            <w:r w:rsidRPr="000172E3">
              <w:t>Source</w:t>
            </w:r>
          </w:p>
        </w:tc>
        <w:tc>
          <w:tcPr>
            <w:tcW w:w="2126" w:type="dxa"/>
            <w:noWrap/>
            <w:hideMark/>
          </w:tcPr>
          <w:p w14:paraId="1786E459" w14:textId="77777777" w:rsidR="000172E3" w:rsidRPr="000172E3" w:rsidRDefault="000172E3" w:rsidP="000172E3">
            <w:r w:rsidRPr="000172E3">
              <w:t>Project</w:t>
            </w:r>
          </w:p>
        </w:tc>
        <w:tc>
          <w:tcPr>
            <w:tcW w:w="3568" w:type="dxa"/>
            <w:noWrap/>
            <w:hideMark/>
          </w:tcPr>
          <w:p w14:paraId="2CF2E4B4" w14:textId="77777777" w:rsidR="000172E3" w:rsidRPr="000172E3" w:rsidRDefault="000172E3" w:rsidP="000172E3">
            <w:r w:rsidRPr="000172E3">
              <w:t>File name</w:t>
            </w:r>
          </w:p>
        </w:tc>
      </w:tr>
      <w:tr w:rsidR="000172E3" w:rsidRPr="000172E3" w14:paraId="530F3FF3" w14:textId="77777777" w:rsidTr="000172E3">
        <w:trPr>
          <w:trHeight w:val="320"/>
        </w:trPr>
        <w:tc>
          <w:tcPr>
            <w:tcW w:w="2405" w:type="dxa"/>
            <w:noWrap/>
            <w:hideMark/>
          </w:tcPr>
          <w:p w14:paraId="18059558" w14:textId="77777777" w:rsidR="000172E3" w:rsidRPr="000172E3" w:rsidRDefault="000172E3" w:rsidP="000172E3">
            <w:proofErr w:type="spellStart"/>
            <w:r w:rsidRPr="000172E3">
              <w:t>Timeseries_BMP</w:t>
            </w:r>
            <w:proofErr w:type="spellEnd"/>
          </w:p>
        </w:tc>
        <w:tc>
          <w:tcPr>
            <w:tcW w:w="1276" w:type="dxa"/>
            <w:noWrap/>
            <w:hideMark/>
          </w:tcPr>
          <w:p w14:paraId="293F1B60" w14:textId="77777777" w:rsidR="000172E3" w:rsidRPr="000172E3" w:rsidRDefault="000172E3" w:rsidP="000172E3">
            <w:r w:rsidRPr="000172E3">
              <w:t>Jacobs</w:t>
            </w:r>
          </w:p>
        </w:tc>
        <w:tc>
          <w:tcPr>
            <w:tcW w:w="2126" w:type="dxa"/>
            <w:noWrap/>
            <w:hideMark/>
          </w:tcPr>
          <w:p w14:paraId="7509F382" w14:textId="77777777" w:rsidR="000172E3" w:rsidRPr="000172E3" w:rsidRDefault="000172E3" w:rsidP="000172E3">
            <w:r w:rsidRPr="000172E3">
              <w:t>VC00068</w:t>
            </w:r>
          </w:p>
        </w:tc>
        <w:tc>
          <w:tcPr>
            <w:tcW w:w="3568" w:type="dxa"/>
            <w:noWrap/>
            <w:hideMark/>
          </w:tcPr>
          <w:p w14:paraId="19CFC6ED" w14:textId="77777777" w:rsidR="000172E3" w:rsidRPr="000172E3" w:rsidRDefault="000172E3" w:rsidP="000172E3">
            <w:r w:rsidRPr="000172E3">
              <w:t>1010101_New_Template_v2</w:t>
            </w:r>
            <w:proofErr w:type="gramStart"/>
            <w:r w:rsidRPr="000172E3">
              <w:t>_[</w:t>
            </w:r>
            <w:proofErr w:type="gramEnd"/>
            <w:r w:rsidRPr="000172E3">
              <w:t>1.0]</w:t>
            </w:r>
          </w:p>
        </w:tc>
      </w:tr>
      <w:tr w:rsidR="000172E3" w:rsidRPr="000172E3" w14:paraId="4B7FB129" w14:textId="77777777" w:rsidTr="000172E3">
        <w:trPr>
          <w:trHeight w:val="320"/>
        </w:trPr>
        <w:tc>
          <w:tcPr>
            <w:tcW w:w="2405" w:type="dxa"/>
            <w:noWrap/>
            <w:hideMark/>
          </w:tcPr>
          <w:p w14:paraId="0B151C8E" w14:textId="77777777" w:rsidR="000172E3" w:rsidRPr="000172E3" w:rsidRDefault="000172E3" w:rsidP="000172E3">
            <w:proofErr w:type="spellStart"/>
            <w:r w:rsidRPr="000172E3">
              <w:t>Timeseries_Report</w:t>
            </w:r>
            <w:proofErr w:type="spellEnd"/>
          </w:p>
        </w:tc>
        <w:tc>
          <w:tcPr>
            <w:tcW w:w="1276" w:type="dxa"/>
            <w:noWrap/>
            <w:hideMark/>
          </w:tcPr>
          <w:p w14:paraId="43F52DCE" w14:textId="77777777" w:rsidR="000172E3" w:rsidRPr="000172E3" w:rsidRDefault="000172E3" w:rsidP="000172E3">
            <w:r w:rsidRPr="000172E3">
              <w:t>MDBA</w:t>
            </w:r>
          </w:p>
        </w:tc>
        <w:tc>
          <w:tcPr>
            <w:tcW w:w="2126" w:type="dxa"/>
            <w:noWrap/>
            <w:hideMark/>
          </w:tcPr>
          <w:p w14:paraId="2FEB16D9" w14:textId="77777777" w:rsidR="000172E3" w:rsidRPr="000172E3" w:rsidRDefault="000172E3" w:rsidP="000172E3">
            <w:r w:rsidRPr="000172E3">
              <w:t xml:space="preserve">BSM </w:t>
            </w:r>
            <w:proofErr w:type="spellStart"/>
            <w:r w:rsidRPr="000172E3">
              <w:t>EoV</w:t>
            </w:r>
            <w:proofErr w:type="spellEnd"/>
            <w:r w:rsidRPr="000172E3">
              <w:t xml:space="preserve"> Monitoring</w:t>
            </w:r>
          </w:p>
        </w:tc>
        <w:tc>
          <w:tcPr>
            <w:tcW w:w="3568" w:type="dxa"/>
            <w:noWrap/>
            <w:hideMark/>
          </w:tcPr>
          <w:p w14:paraId="68D84298" w14:textId="77777777" w:rsidR="000172E3" w:rsidRPr="000172E3" w:rsidRDefault="000172E3" w:rsidP="000172E3">
            <w:r w:rsidRPr="000172E3">
              <w:t>Data Tables 10_17_18_2019_21.xls</w:t>
            </w:r>
          </w:p>
        </w:tc>
      </w:tr>
      <w:tr w:rsidR="000172E3" w:rsidRPr="000172E3" w14:paraId="19669F4B" w14:textId="77777777" w:rsidTr="000172E3">
        <w:trPr>
          <w:trHeight w:val="320"/>
        </w:trPr>
        <w:tc>
          <w:tcPr>
            <w:tcW w:w="2405" w:type="dxa"/>
            <w:noWrap/>
            <w:hideMark/>
          </w:tcPr>
          <w:p w14:paraId="7CBC59F7" w14:textId="77777777" w:rsidR="000172E3" w:rsidRPr="000172E3" w:rsidRDefault="000172E3" w:rsidP="000172E3">
            <w:r w:rsidRPr="000172E3">
              <w:t>Conversion factor</w:t>
            </w:r>
          </w:p>
        </w:tc>
        <w:tc>
          <w:tcPr>
            <w:tcW w:w="1276" w:type="dxa"/>
            <w:noWrap/>
            <w:hideMark/>
          </w:tcPr>
          <w:p w14:paraId="60D46465" w14:textId="77777777" w:rsidR="000172E3" w:rsidRPr="000172E3" w:rsidRDefault="000172E3" w:rsidP="000172E3">
            <w:r w:rsidRPr="000172E3">
              <w:t>MDBA</w:t>
            </w:r>
          </w:p>
        </w:tc>
        <w:tc>
          <w:tcPr>
            <w:tcW w:w="2126" w:type="dxa"/>
            <w:noWrap/>
            <w:hideMark/>
          </w:tcPr>
          <w:p w14:paraId="4F1C66B5" w14:textId="77777777" w:rsidR="000172E3" w:rsidRPr="000172E3" w:rsidRDefault="000172E3" w:rsidP="000172E3">
            <w:r w:rsidRPr="000172E3">
              <w:t xml:space="preserve">BSM </w:t>
            </w:r>
            <w:proofErr w:type="spellStart"/>
            <w:r w:rsidRPr="000172E3">
              <w:t>EoV</w:t>
            </w:r>
            <w:proofErr w:type="spellEnd"/>
            <w:r w:rsidRPr="000172E3">
              <w:t xml:space="preserve"> Monitoring</w:t>
            </w:r>
          </w:p>
        </w:tc>
        <w:tc>
          <w:tcPr>
            <w:tcW w:w="3568" w:type="dxa"/>
            <w:noWrap/>
            <w:hideMark/>
          </w:tcPr>
          <w:p w14:paraId="0F9D1CCD" w14:textId="77777777" w:rsidR="000172E3" w:rsidRPr="000172E3" w:rsidRDefault="000172E3" w:rsidP="000172E3">
            <w:r w:rsidRPr="000172E3">
              <w:t>Data Tables 10_17_18_2019_21.xls</w:t>
            </w:r>
          </w:p>
        </w:tc>
      </w:tr>
    </w:tbl>
    <w:p w14:paraId="4A31F7FC" w14:textId="7868EC1F" w:rsidR="000172E3" w:rsidRDefault="000172E3" w:rsidP="000172E3">
      <w:pPr>
        <w:pStyle w:val="BodyNormal"/>
      </w:pPr>
    </w:p>
    <w:tbl>
      <w:tblPr>
        <w:tblStyle w:val="TableGrid"/>
        <w:tblW w:w="0" w:type="auto"/>
        <w:tblLook w:val="04A0" w:firstRow="1" w:lastRow="0" w:firstColumn="1" w:lastColumn="0" w:noHBand="0" w:noVBand="1"/>
      </w:tblPr>
      <w:tblGrid>
        <w:gridCol w:w="2078"/>
        <w:gridCol w:w="7550"/>
      </w:tblGrid>
      <w:tr w:rsidR="000172E3" w:rsidRPr="000172E3" w14:paraId="69A2AA3F" w14:textId="77777777" w:rsidTr="000172E3">
        <w:trPr>
          <w:cnfStyle w:val="100000000000" w:firstRow="1" w:lastRow="0" w:firstColumn="0" w:lastColumn="0" w:oddVBand="0" w:evenVBand="0" w:oddHBand="0" w:evenHBand="0" w:firstRowFirstColumn="0" w:firstRowLastColumn="0" w:lastRowFirstColumn="0" w:lastRowLastColumn="0"/>
          <w:trHeight w:val="320"/>
        </w:trPr>
        <w:tc>
          <w:tcPr>
            <w:tcW w:w="2078" w:type="dxa"/>
            <w:noWrap/>
            <w:hideMark/>
          </w:tcPr>
          <w:p w14:paraId="5615F0BC" w14:textId="2D5ECC50" w:rsidR="000172E3" w:rsidRPr="000172E3" w:rsidRDefault="000172E3" w:rsidP="000172E3">
            <w:pPr>
              <w:rPr>
                <w:szCs w:val="16"/>
              </w:rPr>
            </w:pPr>
            <w:r w:rsidRPr="000172E3">
              <w:t>Item</w:t>
            </w:r>
          </w:p>
        </w:tc>
        <w:tc>
          <w:tcPr>
            <w:tcW w:w="7550" w:type="dxa"/>
            <w:noWrap/>
            <w:hideMark/>
          </w:tcPr>
          <w:p w14:paraId="22C13889" w14:textId="4A7D2BDC" w:rsidR="000172E3" w:rsidRPr="000172E3" w:rsidRDefault="000172E3" w:rsidP="000172E3">
            <w:pPr>
              <w:rPr>
                <w:szCs w:val="16"/>
              </w:rPr>
            </w:pPr>
            <w:r w:rsidRPr="000172E3">
              <w:rPr>
                <w:szCs w:val="16"/>
              </w:rPr>
              <w:t>Units and conventions</w:t>
            </w:r>
          </w:p>
        </w:tc>
      </w:tr>
      <w:tr w:rsidR="000172E3" w:rsidRPr="000172E3" w14:paraId="2ED48215" w14:textId="77777777" w:rsidTr="000172E3">
        <w:trPr>
          <w:trHeight w:val="320"/>
        </w:trPr>
        <w:tc>
          <w:tcPr>
            <w:tcW w:w="2078" w:type="dxa"/>
            <w:noWrap/>
            <w:hideMark/>
          </w:tcPr>
          <w:p w14:paraId="206A21DC" w14:textId="77777777" w:rsidR="000172E3" w:rsidRPr="000172E3" w:rsidRDefault="000172E3" w:rsidP="000172E3">
            <w:pPr>
              <w:rPr>
                <w:szCs w:val="16"/>
              </w:rPr>
            </w:pPr>
            <w:r w:rsidRPr="000172E3">
              <w:rPr>
                <w:szCs w:val="16"/>
              </w:rPr>
              <w:t>Flow</w:t>
            </w:r>
          </w:p>
        </w:tc>
        <w:tc>
          <w:tcPr>
            <w:tcW w:w="7550" w:type="dxa"/>
            <w:noWrap/>
            <w:hideMark/>
          </w:tcPr>
          <w:p w14:paraId="22A1A8C6" w14:textId="77777777" w:rsidR="000172E3" w:rsidRPr="000172E3" w:rsidRDefault="000172E3" w:rsidP="000172E3">
            <w:pPr>
              <w:rPr>
                <w:szCs w:val="16"/>
              </w:rPr>
            </w:pPr>
            <w:r w:rsidRPr="000172E3">
              <w:rPr>
                <w:szCs w:val="16"/>
              </w:rPr>
              <w:t>ML/day</w:t>
            </w:r>
          </w:p>
        </w:tc>
      </w:tr>
      <w:tr w:rsidR="000172E3" w:rsidRPr="000172E3" w14:paraId="61F408D1" w14:textId="77777777" w:rsidTr="000172E3">
        <w:trPr>
          <w:trHeight w:val="320"/>
        </w:trPr>
        <w:tc>
          <w:tcPr>
            <w:tcW w:w="2078" w:type="dxa"/>
            <w:noWrap/>
            <w:hideMark/>
          </w:tcPr>
          <w:p w14:paraId="298F246A" w14:textId="77777777" w:rsidR="000172E3" w:rsidRPr="000172E3" w:rsidRDefault="000172E3" w:rsidP="000172E3">
            <w:pPr>
              <w:rPr>
                <w:szCs w:val="16"/>
              </w:rPr>
            </w:pPr>
            <w:r w:rsidRPr="000172E3">
              <w:rPr>
                <w:szCs w:val="16"/>
              </w:rPr>
              <w:t>Salinity (EC)</w:t>
            </w:r>
          </w:p>
        </w:tc>
        <w:tc>
          <w:tcPr>
            <w:tcW w:w="7550" w:type="dxa"/>
            <w:noWrap/>
            <w:hideMark/>
          </w:tcPr>
          <w:p w14:paraId="7374C69A" w14:textId="77777777" w:rsidR="000172E3" w:rsidRPr="000172E3" w:rsidRDefault="000172E3" w:rsidP="000172E3">
            <w:pPr>
              <w:rPr>
                <w:szCs w:val="16"/>
              </w:rPr>
            </w:pPr>
            <w:r w:rsidRPr="000172E3">
              <w:rPr>
                <w:szCs w:val="16"/>
              </w:rPr>
              <w:t>EC @ 25 (</w:t>
            </w:r>
            <w:proofErr w:type="spellStart"/>
            <w:r w:rsidRPr="000172E3">
              <w:rPr>
                <w:szCs w:val="16"/>
              </w:rPr>
              <w:t>uS</w:t>
            </w:r>
            <w:proofErr w:type="spellEnd"/>
            <w:r w:rsidRPr="000172E3">
              <w:rPr>
                <w:szCs w:val="16"/>
              </w:rPr>
              <w:t>/cm)</w:t>
            </w:r>
          </w:p>
        </w:tc>
      </w:tr>
      <w:tr w:rsidR="000172E3" w:rsidRPr="000172E3" w14:paraId="1478D864" w14:textId="77777777" w:rsidTr="000172E3">
        <w:trPr>
          <w:trHeight w:val="320"/>
        </w:trPr>
        <w:tc>
          <w:tcPr>
            <w:tcW w:w="2078" w:type="dxa"/>
            <w:noWrap/>
            <w:hideMark/>
          </w:tcPr>
          <w:p w14:paraId="6A0311F7" w14:textId="77777777" w:rsidR="000172E3" w:rsidRPr="000172E3" w:rsidRDefault="000172E3" w:rsidP="000172E3">
            <w:pPr>
              <w:rPr>
                <w:szCs w:val="16"/>
              </w:rPr>
            </w:pPr>
            <w:r w:rsidRPr="000172E3">
              <w:rPr>
                <w:szCs w:val="16"/>
              </w:rPr>
              <w:t>Salt load (SL)</w:t>
            </w:r>
          </w:p>
        </w:tc>
        <w:tc>
          <w:tcPr>
            <w:tcW w:w="7550" w:type="dxa"/>
            <w:noWrap/>
            <w:hideMark/>
          </w:tcPr>
          <w:p w14:paraId="12D51AFB" w14:textId="77777777" w:rsidR="000172E3" w:rsidRPr="000172E3" w:rsidRDefault="000172E3" w:rsidP="000172E3">
            <w:pPr>
              <w:rPr>
                <w:szCs w:val="16"/>
              </w:rPr>
            </w:pPr>
            <w:r w:rsidRPr="000172E3">
              <w:rPr>
                <w:szCs w:val="16"/>
              </w:rPr>
              <w:t>t/day</w:t>
            </w:r>
          </w:p>
        </w:tc>
      </w:tr>
      <w:tr w:rsidR="000172E3" w:rsidRPr="000172E3" w14:paraId="2E5AEBC8" w14:textId="77777777" w:rsidTr="000172E3">
        <w:trPr>
          <w:trHeight w:val="320"/>
        </w:trPr>
        <w:tc>
          <w:tcPr>
            <w:tcW w:w="2078" w:type="dxa"/>
            <w:vMerge w:val="restart"/>
            <w:noWrap/>
            <w:hideMark/>
          </w:tcPr>
          <w:p w14:paraId="5A2ED68F" w14:textId="77777777" w:rsidR="000172E3" w:rsidRPr="000172E3" w:rsidRDefault="000172E3" w:rsidP="000172E3">
            <w:r w:rsidRPr="000172E3">
              <w:rPr>
                <w:szCs w:val="16"/>
              </w:rPr>
              <w:t>Reporting period</w:t>
            </w:r>
          </w:p>
          <w:p w14:paraId="7B12398F" w14:textId="51EA014B" w:rsidR="000172E3" w:rsidRPr="000172E3" w:rsidRDefault="000172E3" w:rsidP="000172E3">
            <w:pPr>
              <w:rPr>
                <w:szCs w:val="16"/>
              </w:rPr>
            </w:pPr>
            <w:r w:rsidRPr="000172E3">
              <w:rPr>
                <w:szCs w:val="16"/>
              </w:rPr>
              <w:t> </w:t>
            </w:r>
          </w:p>
        </w:tc>
        <w:tc>
          <w:tcPr>
            <w:tcW w:w="7550" w:type="dxa"/>
            <w:noWrap/>
            <w:hideMark/>
          </w:tcPr>
          <w:p w14:paraId="05371CDD" w14:textId="77777777" w:rsidR="000172E3" w:rsidRPr="000172E3" w:rsidRDefault="000172E3" w:rsidP="000172E3">
            <w:pPr>
              <w:rPr>
                <w:szCs w:val="16"/>
              </w:rPr>
            </w:pPr>
            <w:r w:rsidRPr="000172E3">
              <w:rPr>
                <w:szCs w:val="16"/>
              </w:rPr>
              <w:t>M refers to Benchmark Period 5Y periods (modelled data), R refers to reporting 5Y periods (monitoring data)</w:t>
            </w:r>
          </w:p>
        </w:tc>
      </w:tr>
      <w:tr w:rsidR="000172E3" w:rsidRPr="000172E3" w14:paraId="086257D3" w14:textId="77777777" w:rsidTr="000172E3">
        <w:trPr>
          <w:trHeight w:val="320"/>
        </w:trPr>
        <w:tc>
          <w:tcPr>
            <w:tcW w:w="2078" w:type="dxa"/>
            <w:vMerge/>
            <w:noWrap/>
            <w:hideMark/>
          </w:tcPr>
          <w:p w14:paraId="7114128C" w14:textId="7D1CEFF7" w:rsidR="000172E3" w:rsidRPr="000172E3" w:rsidRDefault="000172E3" w:rsidP="000172E3">
            <w:pPr>
              <w:rPr>
                <w:szCs w:val="16"/>
              </w:rPr>
            </w:pPr>
          </w:p>
        </w:tc>
        <w:tc>
          <w:tcPr>
            <w:tcW w:w="7550" w:type="dxa"/>
            <w:noWrap/>
            <w:hideMark/>
          </w:tcPr>
          <w:p w14:paraId="2A187C39" w14:textId="77777777" w:rsidR="000172E3" w:rsidRPr="000172E3" w:rsidRDefault="000172E3" w:rsidP="000172E3">
            <w:pPr>
              <w:rPr>
                <w:szCs w:val="16"/>
              </w:rPr>
            </w:pPr>
            <w:r w:rsidRPr="000172E3">
              <w:rPr>
                <w:szCs w:val="16"/>
              </w:rPr>
              <w:t xml:space="preserve">Chart and </w:t>
            </w:r>
            <w:proofErr w:type="spellStart"/>
            <w:r w:rsidRPr="000172E3">
              <w:rPr>
                <w:szCs w:val="16"/>
              </w:rPr>
              <w:t>ouput</w:t>
            </w:r>
            <w:proofErr w:type="spellEnd"/>
            <w:r w:rsidRPr="000172E3">
              <w:rPr>
                <w:szCs w:val="16"/>
              </w:rPr>
              <w:t xml:space="preserve"> labels are shown as the last year of any given BMP or reporting period (</w:t>
            </w:r>
            <w:proofErr w:type="gramStart"/>
            <w:r w:rsidRPr="000172E3">
              <w:rPr>
                <w:szCs w:val="16"/>
              </w:rPr>
              <w:t>e.g.</w:t>
            </w:r>
            <w:proofErr w:type="gramEnd"/>
            <w:r w:rsidRPr="000172E3">
              <w:rPr>
                <w:szCs w:val="16"/>
              </w:rPr>
              <w:t xml:space="preserve"> reporting period 1/7/2014 - 30/6/2019 will display R2019)</w:t>
            </w:r>
          </w:p>
        </w:tc>
      </w:tr>
    </w:tbl>
    <w:p w14:paraId="6C374F1B" w14:textId="5D346E03" w:rsidR="000172E3" w:rsidRDefault="000172E3" w:rsidP="000172E3">
      <w:pPr>
        <w:pStyle w:val="BodyNormal"/>
      </w:pPr>
    </w:p>
    <w:p w14:paraId="3F6D519D" w14:textId="77777777" w:rsidR="000172E3" w:rsidRDefault="000172E3">
      <w:pPr>
        <w:spacing w:before="0" w:after="120" w:line="240" w:lineRule="auto"/>
        <w:ind w:left="0" w:right="0"/>
        <w:rPr>
          <w:rFonts w:cstheme="minorBidi"/>
          <w:sz w:val="20"/>
          <w:szCs w:val="16"/>
        </w:rPr>
      </w:pPr>
      <w:r>
        <w:br w:type="page"/>
      </w:r>
    </w:p>
    <w:p w14:paraId="5E6ED6D4" w14:textId="77777777" w:rsidR="000172E3" w:rsidRDefault="000172E3" w:rsidP="000172E3">
      <w:pPr>
        <w:pStyle w:val="BodyNormal"/>
      </w:pPr>
    </w:p>
    <w:tbl>
      <w:tblPr>
        <w:tblStyle w:val="TableGrid"/>
        <w:tblW w:w="0" w:type="auto"/>
        <w:tblLook w:val="04A0" w:firstRow="1" w:lastRow="0" w:firstColumn="1" w:lastColumn="0" w:noHBand="0" w:noVBand="1"/>
      </w:tblPr>
      <w:tblGrid>
        <w:gridCol w:w="2122"/>
        <w:gridCol w:w="1842"/>
        <w:gridCol w:w="1701"/>
        <w:gridCol w:w="1747"/>
        <w:gridCol w:w="1853"/>
      </w:tblGrid>
      <w:tr w:rsidR="000172E3" w:rsidRPr="000172E3" w14:paraId="795B2DF7" w14:textId="77777777" w:rsidTr="000172E3">
        <w:trPr>
          <w:cnfStyle w:val="100000000000" w:firstRow="1" w:lastRow="0" w:firstColumn="0" w:lastColumn="0" w:oddVBand="0" w:evenVBand="0" w:oddHBand="0" w:evenHBand="0" w:firstRowFirstColumn="0" w:firstRowLastColumn="0" w:lastRowFirstColumn="0" w:lastRowLastColumn="0"/>
          <w:trHeight w:val="320"/>
        </w:trPr>
        <w:tc>
          <w:tcPr>
            <w:tcW w:w="2122" w:type="dxa"/>
          </w:tcPr>
          <w:p w14:paraId="55400ADC" w14:textId="661E28A6" w:rsidR="000172E3" w:rsidRDefault="000172E3" w:rsidP="000172E3">
            <w:r>
              <w:t>STate</w:t>
            </w:r>
          </w:p>
        </w:tc>
        <w:tc>
          <w:tcPr>
            <w:tcW w:w="1842" w:type="dxa"/>
          </w:tcPr>
          <w:p w14:paraId="3DF7E431" w14:textId="10AEA31C" w:rsidR="000172E3" w:rsidRDefault="000172E3" w:rsidP="000172E3">
            <w:r>
              <w:t>STation No.</w:t>
            </w:r>
          </w:p>
        </w:tc>
        <w:tc>
          <w:tcPr>
            <w:tcW w:w="1701" w:type="dxa"/>
          </w:tcPr>
          <w:p w14:paraId="69FA0317" w14:textId="2EBCFB6A" w:rsidR="000172E3" w:rsidRDefault="000172E3" w:rsidP="000172E3">
            <w:r>
              <w:t>River</w:t>
            </w:r>
          </w:p>
        </w:tc>
        <w:tc>
          <w:tcPr>
            <w:tcW w:w="1747" w:type="dxa"/>
          </w:tcPr>
          <w:p w14:paraId="37557AA6" w14:textId="2626B2F5" w:rsidR="000172E3" w:rsidRDefault="000172E3" w:rsidP="000172E3">
            <w:r>
              <w:t>Site</w:t>
            </w:r>
          </w:p>
        </w:tc>
        <w:tc>
          <w:tcPr>
            <w:tcW w:w="1853" w:type="dxa"/>
            <w:noWrap/>
          </w:tcPr>
          <w:p w14:paraId="735EDC8F" w14:textId="67443025" w:rsidR="000172E3" w:rsidRPr="000172E3" w:rsidRDefault="000172E3" w:rsidP="000172E3">
            <w:r>
              <w:t>Conversion factor</w:t>
            </w:r>
          </w:p>
        </w:tc>
      </w:tr>
      <w:tr w:rsidR="000172E3" w:rsidRPr="000172E3" w14:paraId="1C665959" w14:textId="77777777" w:rsidTr="000172E3">
        <w:trPr>
          <w:trHeight w:val="320"/>
        </w:trPr>
        <w:tc>
          <w:tcPr>
            <w:tcW w:w="2122" w:type="dxa"/>
          </w:tcPr>
          <w:p w14:paraId="74A14FF5" w14:textId="2E0A485D" w:rsidR="000172E3" w:rsidRPr="000172E3" w:rsidRDefault="000172E3" w:rsidP="000172E3">
            <w:pPr>
              <w:rPr>
                <w:rFonts w:cstheme="minorBidi"/>
                <w:sz w:val="20"/>
                <w:szCs w:val="16"/>
              </w:rPr>
            </w:pPr>
            <w:r w:rsidRPr="000172E3">
              <w:rPr>
                <w:rFonts w:cstheme="minorBidi"/>
                <w:sz w:val="20"/>
                <w:szCs w:val="16"/>
              </w:rPr>
              <w:t>NSW, Vic, SA, ACT</w:t>
            </w:r>
          </w:p>
        </w:tc>
        <w:tc>
          <w:tcPr>
            <w:tcW w:w="5290" w:type="dxa"/>
            <w:gridSpan w:val="3"/>
          </w:tcPr>
          <w:p w14:paraId="71DABB03" w14:textId="1D95D69D" w:rsidR="000172E3" w:rsidRPr="000172E3" w:rsidRDefault="000172E3" w:rsidP="000172E3">
            <w:pPr>
              <w:rPr>
                <w:rFonts w:cstheme="minorBidi"/>
                <w:sz w:val="20"/>
                <w:szCs w:val="16"/>
              </w:rPr>
            </w:pPr>
            <w:r w:rsidRPr="000172E3">
              <w:rPr>
                <w:rFonts w:cstheme="minorBidi"/>
                <w:sz w:val="20"/>
                <w:szCs w:val="16"/>
              </w:rPr>
              <w:t>All other stations</w:t>
            </w:r>
          </w:p>
        </w:tc>
        <w:tc>
          <w:tcPr>
            <w:tcW w:w="1853" w:type="dxa"/>
            <w:noWrap/>
            <w:hideMark/>
          </w:tcPr>
          <w:p w14:paraId="4AD8D9D0" w14:textId="654EFE5B" w:rsidR="000172E3" w:rsidRPr="000172E3" w:rsidRDefault="000172E3" w:rsidP="000172E3">
            <w:pPr>
              <w:rPr>
                <w:rFonts w:cstheme="minorBidi"/>
                <w:sz w:val="20"/>
                <w:szCs w:val="16"/>
              </w:rPr>
            </w:pPr>
            <w:r w:rsidRPr="000172E3">
              <w:rPr>
                <w:rFonts w:cstheme="minorBidi"/>
                <w:sz w:val="20"/>
                <w:szCs w:val="16"/>
              </w:rPr>
              <w:t>0.0006</w:t>
            </w:r>
          </w:p>
        </w:tc>
      </w:tr>
      <w:tr w:rsidR="000172E3" w:rsidRPr="000172E3" w14:paraId="097E0434" w14:textId="77777777" w:rsidTr="000172E3">
        <w:trPr>
          <w:trHeight w:val="320"/>
        </w:trPr>
        <w:tc>
          <w:tcPr>
            <w:tcW w:w="2122" w:type="dxa"/>
          </w:tcPr>
          <w:p w14:paraId="768D98EA" w14:textId="5B86EC61" w:rsidR="000172E3" w:rsidRPr="000172E3" w:rsidRDefault="000172E3" w:rsidP="000172E3">
            <w:pPr>
              <w:rPr>
                <w:rFonts w:cstheme="minorBidi"/>
                <w:sz w:val="20"/>
                <w:szCs w:val="16"/>
              </w:rPr>
            </w:pPr>
            <w:r w:rsidRPr="000172E3">
              <w:rPr>
                <w:rFonts w:cstheme="minorBidi"/>
                <w:sz w:val="20"/>
                <w:szCs w:val="16"/>
              </w:rPr>
              <w:t>NSW</w:t>
            </w:r>
          </w:p>
        </w:tc>
        <w:tc>
          <w:tcPr>
            <w:tcW w:w="1842" w:type="dxa"/>
          </w:tcPr>
          <w:p w14:paraId="511B488C" w14:textId="35770CC9" w:rsidR="000172E3" w:rsidRPr="000172E3" w:rsidRDefault="000172E3" w:rsidP="000172E3">
            <w:pPr>
              <w:rPr>
                <w:rFonts w:cstheme="minorBidi"/>
                <w:sz w:val="20"/>
                <w:szCs w:val="16"/>
              </w:rPr>
            </w:pPr>
            <w:r w:rsidRPr="000172E3">
              <w:rPr>
                <w:rFonts w:cstheme="minorBidi"/>
                <w:sz w:val="20"/>
                <w:szCs w:val="16"/>
              </w:rPr>
              <w:t>416001</w:t>
            </w:r>
          </w:p>
        </w:tc>
        <w:tc>
          <w:tcPr>
            <w:tcW w:w="1701" w:type="dxa"/>
          </w:tcPr>
          <w:p w14:paraId="1EBB0B63" w14:textId="3332481F" w:rsidR="000172E3" w:rsidRPr="000172E3" w:rsidRDefault="000172E3" w:rsidP="000172E3">
            <w:pPr>
              <w:rPr>
                <w:rFonts w:cstheme="minorBidi"/>
                <w:sz w:val="20"/>
                <w:szCs w:val="16"/>
              </w:rPr>
            </w:pPr>
            <w:r w:rsidRPr="000172E3">
              <w:rPr>
                <w:rFonts w:cstheme="minorBidi"/>
                <w:sz w:val="20"/>
                <w:szCs w:val="16"/>
              </w:rPr>
              <w:t>Barwon</w:t>
            </w:r>
          </w:p>
        </w:tc>
        <w:tc>
          <w:tcPr>
            <w:tcW w:w="1747" w:type="dxa"/>
          </w:tcPr>
          <w:p w14:paraId="08B0975B" w14:textId="2B05A395" w:rsidR="000172E3" w:rsidRPr="000172E3" w:rsidRDefault="000172E3" w:rsidP="000172E3">
            <w:pPr>
              <w:rPr>
                <w:rFonts w:cstheme="minorBidi"/>
                <w:sz w:val="20"/>
                <w:szCs w:val="16"/>
              </w:rPr>
            </w:pPr>
            <w:r w:rsidRPr="000172E3">
              <w:rPr>
                <w:rFonts w:cstheme="minorBidi"/>
                <w:sz w:val="20"/>
                <w:szCs w:val="16"/>
              </w:rPr>
              <w:t>Mungindi</w:t>
            </w:r>
          </w:p>
        </w:tc>
        <w:tc>
          <w:tcPr>
            <w:tcW w:w="1853" w:type="dxa"/>
            <w:noWrap/>
            <w:hideMark/>
          </w:tcPr>
          <w:p w14:paraId="1D7E5EF6" w14:textId="6F455002" w:rsidR="000172E3" w:rsidRPr="000172E3" w:rsidRDefault="000172E3" w:rsidP="000172E3">
            <w:pPr>
              <w:rPr>
                <w:rFonts w:cstheme="minorBidi"/>
                <w:sz w:val="20"/>
                <w:szCs w:val="16"/>
              </w:rPr>
            </w:pPr>
            <w:r w:rsidRPr="000172E3">
              <w:rPr>
                <w:rFonts w:cstheme="minorBidi"/>
                <w:sz w:val="20"/>
                <w:szCs w:val="16"/>
              </w:rPr>
              <w:t>0.00068</w:t>
            </w:r>
          </w:p>
        </w:tc>
      </w:tr>
      <w:tr w:rsidR="000172E3" w:rsidRPr="000172E3" w14:paraId="22D280CF" w14:textId="77777777" w:rsidTr="000172E3">
        <w:trPr>
          <w:trHeight w:val="320"/>
        </w:trPr>
        <w:tc>
          <w:tcPr>
            <w:tcW w:w="2122" w:type="dxa"/>
          </w:tcPr>
          <w:p w14:paraId="22D1C13F" w14:textId="622721D9" w:rsidR="000172E3" w:rsidRPr="000172E3" w:rsidRDefault="000172E3" w:rsidP="000172E3">
            <w:pPr>
              <w:rPr>
                <w:rFonts w:cstheme="minorBidi"/>
                <w:sz w:val="20"/>
                <w:szCs w:val="16"/>
              </w:rPr>
            </w:pPr>
            <w:r w:rsidRPr="000172E3">
              <w:rPr>
                <w:rFonts w:cstheme="minorBidi"/>
                <w:sz w:val="20"/>
                <w:szCs w:val="16"/>
              </w:rPr>
              <w:t>NSW</w:t>
            </w:r>
          </w:p>
        </w:tc>
        <w:tc>
          <w:tcPr>
            <w:tcW w:w="1842" w:type="dxa"/>
          </w:tcPr>
          <w:p w14:paraId="37366AD7" w14:textId="12614833" w:rsidR="000172E3" w:rsidRPr="000172E3" w:rsidRDefault="000172E3" w:rsidP="000172E3">
            <w:pPr>
              <w:rPr>
                <w:rFonts w:cstheme="minorBidi"/>
                <w:sz w:val="20"/>
                <w:szCs w:val="16"/>
              </w:rPr>
            </w:pPr>
            <w:r w:rsidRPr="000172E3">
              <w:rPr>
                <w:rFonts w:cstheme="minorBidi"/>
                <w:sz w:val="20"/>
                <w:szCs w:val="16"/>
              </w:rPr>
              <w:t>422015</w:t>
            </w:r>
          </w:p>
        </w:tc>
        <w:tc>
          <w:tcPr>
            <w:tcW w:w="1701" w:type="dxa"/>
          </w:tcPr>
          <w:p w14:paraId="3DAD8628" w14:textId="391B816D" w:rsidR="000172E3" w:rsidRPr="000172E3" w:rsidRDefault="000172E3" w:rsidP="000172E3">
            <w:pPr>
              <w:rPr>
                <w:rFonts w:cstheme="minorBidi"/>
                <w:sz w:val="20"/>
                <w:szCs w:val="16"/>
              </w:rPr>
            </w:pPr>
            <w:r w:rsidRPr="000172E3">
              <w:rPr>
                <w:rFonts w:cstheme="minorBidi"/>
                <w:sz w:val="20"/>
                <w:szCs w:val="16"/>
              </w:rPr>
              <w:t>Culgoa</w:t>
            </w:r>
          </w:p>
        </w:tc>
        <w:tc>
          <w:tcPr>
            <w:tcW w:w="1747" w:type="dxa"/>
          </w:tcPr>
          <w:p w14:paraId="45009462" w14:textId="6F411593" w:rsidR="000172E3" w:rsidRPr="000172E3" w:rsidRDefault="000172E3" w:rsidP="000172E3">
            <w:pPr>
              <w:rPr>
                <w:rFonts w:cstheme="minorBidi"/>
                <w:sz w:val="20"/>
                <w:szCs w:val="16"/>
              </w:rPr>
            </w:pPr>
            <w:r w:rsidRPr="000172E3">
              <w:rPr>
                <w:rFonts w:cstheme="minorBidi"/>
                <w:sz w:val="20"/>
                <w:szCs w:val="16"/>
              </w:rPr>
              <w:t>Brenda</w:t>
            </w:r>
          </w:p>
        </w:tc>
        <w:tc>
          <w:tcPr>
            <w:tcW w:w="1853" w:type="dxa"/>
            <w:noWrap/>
            <w:hideMark/>
          </w:tcPr>
          <w:p w14:paraId="4273E58E" w14:textId="79AB2EFC" w:rsidR="000172E3" w:rsidRPr="000172E3" w:rsidRDefault="000172E3" w:rsidP="000172E3">
            <w:pPr>
              <w:rPr>
                <w:rFonts w:cstheme="minorBidi"/>
                <w:sz w:val="20"/>
                <w:szCs w:val="16"/>
              </w:rPr>
            </w:pPr>
            <w:r w:rsidRPr="000172E3">
              <w:rPr>
                <w:rFonts w:cstheme="minorBidi"/>
                <w:sz w:val="20"/>
                <w:szCs w:val="16"/>
              </w:rPr>
              <w:t>0.00074</w:t>
            </w:r>
          </w:p>
        </w:tc>
      </w:tr>
      <w:tr w:rsidR="000172E3" w:rsidRPr="000172E3" w14:paraId="0044B84C" w14:textId="77777777" w:rsidTr="000172E3">
        <w:trPr>
          <w:trHeight w:val="320"/>
        </w:trPr>
        <w:tc>
          <w:tcPr>
            <w:tcW w:w="2122" w:type="dxa"/>
          </w:tcPr>
          <w:p w14:paraId="719385F0" w14:textId="124A6F28" w:rsidR="000172E3" w:rsidRPr="000172E3" w:rsidRDefault="000172E3" w:rsidP="000172E3">
            <w:pPr>
              <w:rPr>
                <w:rFonts w:cstheme="minorBidi"/>
                <w:sz w:val="20"/>
                <w:szCs w:val="16"/>
              </w:rPr>
            </w:pPr>
            <w:r w:rsidRPr="000172E3">
              <w:rPr>
                <w:rFonts w:cstheme="minorBidi"/>
                <w:sz w:val="20"/>
                <w:szCs w:val="16"/>
              </w:rPr>
              <w:t>NSW</w:t>
            </w:r>
          </w:p>
        </w:tc>
        <w:tc>
          <w:tcPr>
            <w:tcW w:w="1842" w:type="dxa"/>
          </w:tcPr>
          <w:p w14:paraId="0FC28A05" w14:textId="2EE5A695" w:rsidR="000172E3" w:rsidRPr="000172E3" w:rsidRDefault="000172E3" w:rsidP="000172E3">
            <w:pPr>
              <w:rPr>
                <w:rFonts w:cstheme="minorBidi"/>
                <w:sz w:val="20"/>
                <w:szCs w:val="16"/>
              </w:rPr>
            </w:pPr>
            <w:r w:rsidRPr="000172E3">
              <w:rPr>
                <w:rFonts w:cstheme="minorBidi"/>
                <w:sz w:val="20"/>
                <w:szCs w:val="16"/>
              </w:rPr>
              <w:t>422030</w:t>
            </w:r>
          </w:p>
        </w:tc>
        <w:tc>
          <w:tcPr>
            <w:tcW w:w="1701" w:type="dxa"/>
          </w:tcPr>
          <w:p w14:paraId="3535A960" w14:textId="3B347779" w:rsidR="000172E3" w:rsidRPr="000172E3" w:rsidRDefault="000172E3" w:rsidP="000172E3">
            <w:pPr>
              <w:rPr>
                <w:rFonts w:cstheme="minorBidi"/>
                <w:sz w:val="20"/>
                <w:szCs w:val="16"/>
              </w:rPr>
            </w:pPr>
            <w:r w:rsidRPr="000172E3">
              <w:rPr>
                <w:rFonts w:cstheme="minorBidi"/>
                <w:sz w:val="20"/>
                <w:szCs w:val="16"/>
              </w:rPr>
              <w:t>Narran</w:t>
            </w:r>
          </w:p>
        </w:tc>
        <w:tc>
          <w:tcPr>
            <w:tcW w:w="1747" w:type="dxa"/>
          </w:tcPr>
          <w:p w14:paraId="66AF8D42" w14:textId="66D83286" w:rsidR="000172E3" w:rsidRPr="000172E3" w:rsidRDefault="000172E3" w:rsidP="000172E3">
            <w:pPr>
              <w:rPr>
                <w:rFonts w:cstheme="minorBidi"/>
                <w:sz w:val="20"/>
                <w:szCs w:val="16"/>
              </w:rPr>
            </w:pPr>
            <w:proofErr w:type="spellStart"/>
            <w:r w:rsidRPr="000172E3">
              <w:rPr>
                <w:rFonts w:cstheme="minorBidi"/>
                <w:sz w:val="20"/>
                <w:szCs w:val="16"/>
              </w:rPr>
              <w:t>Angledool</w:t>
            </w:r>
            <w:proofErr w:type="spellEnd"/>
          </w:p>
        </w:tc>
        <w:tc>
          <w:tcPr>
            <w:tcW w:w="1853" w:type="dxa"/>
            <w:noWrap/>
            <w:hideMark/>
          </w:tcPr>
          <w:p w14:paraId="00A4596C" w14:textId="42494400" w:rsidR="000172E3" w:rsidRPr="000172E3" w:rsidRDefault="000172E3" w:rsidP="000172E3">
            <w:pPr>
              <w:rPr>
                <w:rFonts w:cstheme="minorBidi"/>
                <w:sz w:val="20"/>
                <w:szCs w:val="16"/>
              </w:rPr>
            </w:pPr>
            <w:r w:rsidRPr="000172E3">
              <w:rPr>
                <w:rFonts w:cstheme="minorBidi"/>
                <w:sz w:val="20"/>
                <w:szCs w:val="16"/>
              </w:rPr>
              <w:t>0.00074</w:t>
            </w:r>
          </w:p>
        </w:tc>
      </w:tr>
      <w:tr w:rsidR="000172E3" w:rsidRPr="000172E3" w14:paraId="7F4AB295" w14:textId="77777777" w:rsidTr="000172E3">
        <w:trPr>
          <w:trHeight w:val="320"/>
        </w:trPr>
        <w:tc>
          <w:tcPr>
            <w:tcW w:w="2122" w:type="dxa"/>
          </w:tcPr>
          <w:p w14:paraId="11D6132E" w14:textId="4C970588" w:rsidR="000172E3" w:rsidRPr="000172E3" w:rsidRDefault="000172E3" w:rsidP="000172E3">
            <w:pPr>
              <w:rPr>
                <w:rFonts w:cstheme="minorBidi"/>
                <w:sz w:val="20"/>
                <w:szCs w:val="16"/>
              </w:rPr>
            </w:pPr>
            <w:r w:rsidRPr="000172E3">
              <w:rPr>
                <w:rFonts w:cstheme="minorBidi"/>
                <w:sz w:val="20"/>
                <w:szCs w:val="16"/>
              </w:rPr>
              <w:t>NSW</w:t>
            </w:r>
          </w:p>
        </w:tc>
        <w:tc>
          <w:tcPr>
            <w:tcW w:w="1842" w:type="dxa"/>
          </w:tcPr>
          <w:p w14:paraId="4190B468" w14:textId="0F172928" w:rsidR="000172E3" w:rsidRPr="000172E3" w:rsidRDefault="000172E3" w:rsidP="000172E3">
            <w:pPr>
              <w:rPr>
                <w:rFonts w:cstheme="minorBidi"/>
                <w:sz w:val="20"/>
                <w:szCs w:val="16"/>
              </w:rPr>
            </w:pPr>
            <w:r w:rsidRPr="000172E3">
              <w:rPr>
                <w:rFonts w:cstheme="minorBidi"/>
                <w:sz w:val="20"/>
                <w:szCs w:val="16"/>
              </w:rPr>
              <w:t>423004</w:t>
            </w:r>
          </w:p>
        </w:tc>
        <w:tc>
          <w:tcPr>
            <w:tcW w:w="1701" w:type="dxa"/>
          </w:tcPr>
          <w:p w14:paraId="6765D4D1" w14:textId="06929B48" w:rsidR="000172E3" w:rsidRPr="000172E3" w:rsidRDefault="000172E3" w:rsidP="000172E3">
            <w:pPr>
              <w:rPr>
                <w:rFonts w:cstheme="minorBidi"/>
                <w:sz w:val="20"/>
                <w:szCs w:val="16"/>
              </w:rPr>
            </w:pPr>
            <w:r w:rsidRPr="000172E3">
              <w:rPr>
                <w:rFonts w:cstheme="minorBidi"/>
                <w:sz w:val="20"/>
                <w:szCs w:val="16"/>
              </w:rPr>
              <w:t>Warrego</w:t>
            </w:r>
          </w:p>
        </w:tc>
        <w:tc>
          <w:tcPr>
            <w:tcW w:w="1747" w:type="dxa"/>
          </w:tcPr>
          <w:p w14:paraId="48A24A5D" w14:textId="415BD207" w:rsidR="000172E3" w:rsidRPr="000172E3" w:rsidRDefault="000172E3" w:rsidP="000172E3">
            <w:pPr>
              <w:rPr>
                <w:rFonts w:cstheme="minorBidi"/>
                <w:sz w:val="20"/>
                <w:szCs w:val="16"/>
              </w:rPr>
            </w:pPr>
            <w:r w:rsidRPr="000172E3">
              <w:rPr>
                <w:rFonts w:cstheme="minorBidi"/>
                <w:sz w:val="20"/>
                <w:szCs w:val="16"/>
              </w:rPr>
              <w:t>Barringun</w:t>
            </w:r>
          </w:p>
        </w:tc>
        <w:tc>
          <w:tcPr>
            <w:tcW w:w="1853" w:type="dxa"/>
            <w:noWrap/>
            <w:hideMark/>
          </w:tcPr>
          <w:p w14:paraId="675EE771" w14:textId="77CAFE75" w:rsidR="000172E3" w:rsidRPr="000172E3" w:rsidRDefault="000172E3" w:rsidP="000172E3">
            <w:pPr>
              <w:rPr>
                <w:rFonts w:cstheme="minorBidi"/>
                <w:sz w:val="20"/>
                <w:szCs w:val="16"/>
              </w:rPr>
            </w:pPr>
            <w:r w:rsidRPr="000172E3">
              <w:rPr>
                <w:rFonts w:cstheme="minorBidi"/>
                <w:sz w:val="20"/>
                <w:szCs w:val="16"/>
              </w:rPr>
              <w:t>0.00079</w:t>
            </w:r>
          </w:p>
        </w:tc>
      </w:tr>
      <w:tr w:rsidR="000172E3" w:rsidRPr="000172E3" w14:paraId="12EA99DF" w14:textId="77777777" w:rsidTr="000172E3">
        <w:trPr>
          <w:trHeight w:val="320"/>
        </w:trPr>
        <w:tc>
          <w:tcPr>
            <w:tcW w:w="2122" w:type="dxa"/>
          </w:tcPr>
          <w:p w14:paraId="132ECE00" w14:textId="58BC0E7E" w:rsidR="000172E3" w:rsidRPr="000172E3" w:rsidRDefault="000172E3" w:rsidP="000172E3">
            <w:pPr>
              <w:rPr>
                <w:rFonts w:cstheme="minorBidi"/>
                <w:sz w:val="20"/>
                <w:szCs w:val="16"/>
              </w:rPr>
            </w:pPr>
            <w:r w:rsidRPr="000172E3">
              <w:rPr>
                <w:rFonts w:cstheme="minorBidi"/>
                <w:sz w:val="20"/>
                <w:szCs w:val="16"/>
              </w:rPr>
              <w:t>NSW</w:t>
            </w:r>
          </w:p>
        </w:tc>
        <w:tc>
          <w:tcPr>
            <w:tcW w:w="1842" w:type="dxa"/>
          </w:tcPr>
          <w:p w14:paraId="7D5098F2" w14:textId="7A952B35" w:rsidR="000172E3" w:rsidRPr="000172E3" w:rsidRDefault="000172E3" w:rsidP="000172E3">
            <w:pPr>
              <w:rPr>
                <w:rFonts w:cstheme="minorBidi"/>
                <w:sz w:val="20"/>
                <w:szCs w:val="16"/>
              </w:rPr>
            </w:pPr>
            <w:r w:rsidRPr="000172E3">
              <w:rPr>
                <w:rFonts w:cstheme="minorBidi"/>
                <w:sz w:val="20"/>
                <w:szCs w:val="16"/>
              </w:rPr>
              <w:t>423005</w:t>
            </w:r>
          </w:p>
        </w:tc>
        <w:tc>
          <w:tcPr>
            <w:tcW w:w="1701" w:type="dxa"/>
          </w:tcPr>
          <w:p w14:paraId="1808826A" w14:textId="47A79A32" w:rsidR="000172E3" w:rsidRPr="000172E3" w:rsidRDefault="000172E3" w:rsidP="000172E3">
            <w:pPr>
              <w:rPr>
                <w:rFonts w:cstheme="minorBidi"/>
                <w:sz w:val="20"/>
                <w:szCs w:val="16"/>
              </w:rPr>
            </w:pPr>
            <w:proofErr w:type="spellStart"/>
            <w:r w:rsidRPr="000172E3">
              <w:rPr>
                <w:rFonts w:cstheme="minorBidi"/>
                <w:sz w:val="20"/>
                <w:szCs w:val="16"/>
              </w:rPr>
              <w:t>Cuttaburra</w:t>
            </w:r>
            <w:proofErr w:type="spellEnd"/>
          </w:p>
        </w:tc>
        <w:tc>
          <w:tcPr>
            <w:tcW w:w="1747" w:type="dxa"/>
          </w:tcPr>
          <w:p w14:paraId="197FD1C9" w14:textId="03D35971" w:rsidR="000172E3" w:rsidRPr="000172E3" w:rsidRDefault="000172E3" w:rsidP="000172E3">
            <w:pPr>
              <w:rPr>
                <w:rFonts w:cstheme="minorBidi"/>
                <w:sz w:val="20"/>
                <w:szCs w:val="16"/>
              </w:rPr>
            </w:pPr>
            <w:proofErr w:type="spellStart"/>
            <w:r w:rsidRPr="000172E3">
              <w:rPr>
                <w:rFonts w:cstheme="minorBidi"/>
                <w:sz w:val="20"/>
                <w:szCs w:val="16"/>
              </w:rPr>
              <w:t>Turra</w:t>
            </w:r>
            <w:proofErr w:type="spellEnd"/>
          </w:p>
        </w:tc>
        <w:tc>
          <w:tcPr>
            <w:tcW w:w="1853" w:type="dxa"/>
            <w:noWrap/>
            <w:hideMark/>
          </w:tcPr>
          <w:p w14:paraId="6FB20C44" w14:textId="150BB5F8" w:rsidR="000172E3" w:rsidRPr="000172E3" w:rsidRDefault="000172E3" w:rsidP="000172E3">
            <w:pPr>
              <w:rPr>
                <w:rFonts w:cstheme="minorBidi"/>
                <w:sz w:val="20"/>
                <w:szCs w:val="16"/>
              </w:rPr>
            </w:pPr>
            <w:r w:rsidRPr="000172E3">
              <w:rPr>
                <w:rFonts w:cstheme="minorBidi"/>
                <w:sz w:val="20"/>
                <w:szCs w:val="16"/>
              </w:rPr>
              <w:t>0.00079</w:t>
            </w:r>
          </w:p>
        </w:tc>
      </w:tr>
      <w:tr w:rsidR="000172E3" w:rsidRPr="000172E3" w14:paraId="05F68B69" w14:textId="77777777" w:rsidTr="000172E3">
        <w:trPr>
          <w:trHeight w:val="320"/>
        </w:trPr>
        <w:tc>
          <w:tcPr>
            <w:tcW w:w="2122" w:type="dxa"/>
          </w:tcPr>
          <w:p w14:paraId="24401B2C" w14:textId="4184DAAE" w:rsidR="000172E3" w:rsidRPr="000172E3" w:rsidRDefault="000172E3" w:rsidP="000172E3">
            <w:pPr>
              <w:rPr>
                <w:rFonts w:cstheme="minorBidi"/>
                <w:sz w:val="20"/>
                <w:szCs w:val="16"/>
              </w:rPr>
            </w:pPr>
            <w:r w:rsidRPr="000172E3">
              <w:rPr>
                <w:rFonts w:cstheme="minorBidi"/>
                <w:sz w:val="20"/>
                <w:szCs w:val="16"/>
              </w:rPr>
              <w:t>QLD</w:t>
            </w:r>
          </w:p>
        </w:tc>
        <w:tc>
          <w:tcPr>
            <w:tcW w:w="1842" w:type="dxa"/>
          </w:tcPr>
          <w:p w14:paraId="2759D31C" w14:textId="5E1AFF64" w:rsidR="000172E3" w:rsidRPr="000172E3" w:rsidRDefault="000172E3" w:rsidP="000172E3">
            <w:pPr>
              <w:rPr>
                <w:rFonts w:cstheme="minorBidi"/>
                <w:sz w:val="20"/>
                <w:szCs w:val="16"/>
              </w:rPr>
            </w:pPr>
            <w:r w:rsidRPr="000172E3">
              <w:rPr>
                <w:rFonts w:cstheme="minorBidi"/>
                <w:sz w:val="20"/>
                <w:szCs w:val="16"/>
              </w:rPr>
              <w:t>416202A</w:t>
            </w:r>
          </w:p>
        </w:tc>
        <w:tc>
          <w:tcPr>
            <w:tcW w:w="1701" w:type="dxa"/>
          </w:tcPr>
          <w:p w14:paraId="3C04B064" w14:textId="4CC49A23" w:rsidR="000172E3" w:rsidRPr="000172E3" w:rsidRDefault="000172E3" w:rsidP="000172E3">
            <w:pPr>
              <w:rPr>
                <w:rFonts w:cstheme="minorBidi"/>
                <w:sz w:val="20"/>
                <w:szCs w:val="16"/>
              </w:rPr>
            </w:pPr>
            <w:r w:rsidRPr="000172E3">
              <w:rPr>
                <w:rFonts w:cstheme="minorBidi"/>
                <w:sz w:val="20"/>
                <w:szCs w:val="16"/>
              </w:rPr>
              <w:t>Weir</w:t>
            </w:r>
          </w:p>
        </w:tc>
        <w:tc>
          <w:tcPr>
            <w:tcW w:w="1747" w:type="dxa"/>
          </w:tcPr>
          <w:p w14:paraId="1AEFB04A" w14:textId="2D59FF64" w:rsidR="000172E3" w:rsidRPr="000172E3" w:rsidRDefault="000172E3" w:rsidP="000172E3">
            <w:pPr>
              <w:rPr>
                <w:rFonts w:cstheme="minorBidi"/>
                <w:sz w:val="20"/>
                <w:szCs w:val="16"/>
              </w:rPr>
            </w:pPr>
            <w:r w:rsidRPr="000172E3">
              <w:rPr>
                <w:rFonts w:cstheme="minorBidi"/>
                <w:sz w:val="20"/>
                <w:szCs w:val="16"/>
              </w:rPr>
              <w:t>Talwood</w:t>
            </w:r>
          </w:p>
        </w:tc>
        <w:tc>
          <w:tcPr>
            <w:tcW w:w="1853" w:type="dxa"/>
            <w:noWrap/>
            <w:hideMark/>
          </w:tcPr>
          <w:p w14:paraId="4D1DBC8E" w14:textId="579FC51D" w:rsidR="000172E3" w:rsidRPr="000172E3" w:rsidRDefault="000172E3" w:rsidP="000172E3">
            <w:pPr>
              <w:rPr>
                <w:rFonts w:cstheme="minorBidi"/>
                <w:sz w:val="20"/>
                <w:szCs w:val="16"/>
              </w:rPr>
            </w:pPr>
            <w:r w:rsidRPr="000172E3">
              <w:rPr>
                <w:rFonts w:cstheme="minorBidi"/>
                <w:sz w:val="20"/>
                <w:szCs w:val="16"/>
              </w:rPr>
              <w:t>0.00068</w:t>
            </w:r>
          </w:p>
        </w:tc>
      </w:tr>
      <w:tr w:rsidR="000172E3" w:rsidRPr="000172E3" w14:paraId="7D83EACE" w14:textId="77777777" w:rsidTr="000172E3">
        <w:trPr>
          <w:trHeight w:val="320"/>
        </w:trPr>
        <w:tc>
          <w:tcPr>
            <w:tcW w:w="2122" w:type="dxa"/>
          </w:tcPr>
          <w:p w14:paraId="3EDD0326" w14:textId="20C61610" w:rsidR="000172E3" w:rsidRPr="000172E3" w:rsidRDefault="000172E3" w:rsidP="000172E3">
            <w:pPr>
              <w:rPr>
                <w:rFonts w:cstheme="minorBidi"/>
                <w:sz w:val="20"/>
                <w:szCs w:val="16"/>
              </w:rPr>
            </w:pPr>
            <w:r w:rsidRPr="000172E3">
              <w:rPr>
                <w:rFonts w:cstheme="minorBidi"/>
                <w:sz w:val="20"/>
                <w:szCs w:val="16"/>
              </w:rPr>
              <w:t>QLD</w:t>
            </w:r>
          </w:p>
        </w:tc>
        <w:tc>
          <w:tcPr>
            <w:tcW w:w="1842" w:type="dxa"/>
          </w:tcPr>
          <w:p w14:paraId="6A291B8F" w14:textId="70A76E86" w:rsidR="000172E3" w:rsidRPr="000172E3" w:rsidRDefault="000172E3" w:rsidP="000172E3">
            <w:pPr>
              <w:rPr>
                <w:rFonts w:cstheme="minorBidi"/>
                <w:sz w:val="20"/>
                <w:szCs w:val="16"/>
              </w:rPr>
            </w:pPr>
            <w:r w:rsidRPr="000172E3">
              <w:rPr>
                <w:rFonts w:cstheme="minorBidi"/>
                <w:sz w:val="20"/>
                <w:szCs w:val="16"/>
              </w:rPr>
              <w:t>416310A</w:t>
            </w:r>
          </w:p>
        </w:tc>
        <w:tc>
          <w:tcPr>
            <w:tcW w:w="1701" w:type="dxa"/>
          </w:tcPr>
          <w:p w14:paraId="4613374F" w14:textId="62480AA8" w:rsidR="000172E3" w:rsidRPr="000172E3" w:rsidRDefault="000172E3" w:rsidP="000172E3">
            <w:pPr>
              <w:rPr>
                <w:rFonts w:cstheme="minorBidi"/>
                <w:sz w:val="20"/>
                <w:szCs w:val="16"/>
              </w:rPr>
            </w:pPr>
            <w:r w:rsidRPr="000172E3">
              <w:rPr>
                <w:rFonts w:cstheme="minorBidi"/>
                <w:sz w:val="20"/>
                <w:szCs w:val="16"/>
              </w:rPr>
              <w:t>Dumaresq</w:t>
            </w:r>
          </w:p>
        </w:tc>
        <w:tc>
          <w:tcPr>
            <w:tcW w:w="1747" w:type="dxa"/>
          </w:tcPr>
          <w:p w14:paraId="6A3D9CED" w14:textId="00CDB22A" w:rsidR="000172E3" w:rsidRPr="000172E3" w:rsidRDefault="000172E3" w:rsidP="000172E3">
            <w:pPr>
              <w:rPr>
                <w:rFonts w:cstheme="minorBidi"/>
                <w:sz w:val="20"/>
                <w:szCs w:val="16"/>
              </w:rPr>
            </w:pPr>
            <w:proofErr w:type="spellStart"/>
            <w:r w:rsidRPr="000172E3">
              <w:rPr>
                <w:rFonts w:cstheme="minorBidi"/>
                <w:sz w:val="20"/>
                <w:szCs w:val="16"/>
              </w:rPr>
              <w:t>Farnbro</w:t>
            </w:r>
            <w:proofErr w:type="spellEnd"/>
          </w:p>
        </w:tc>
        <w:tc>
          <w:tcPr>
            <w:tcW w:w="1853" w:type="dxa"/>
            <w:noWrap/>
            <w:hideMark/>
          </w:tcPr>
          <w:p w14:paraId="5E4EF224" w14:textId="784AD70E" w:rsidR="000172E3" w:rsidRPr="000172E3" w:rsidRDefault="000172E3" w:rsidP="000172E3">
            <w:pPr>
              <w:rPr>
                <w:rFonts w:cstheme="minorBidi"/>
                <w:sz w:val="20"/>
                <w:szCs w:val="16"/>
              </w:rPr>
            </w:pPr>
            <w:r w:rsidRPr="000172E3">
              <w:rPr>
                <w:rFonts w:cstheme="minorBidi"/>
                <w:sz w:val="20"/>
                <w:szCs w:val="16"/>
              </w:rPr>
              <w:t>0.00068</w:t>
            </w:r>
          </w:p>
        </w:tc>
      </w:tr>
      <w:tr w:rsidR="000172E3" w:rsidRPr="000172E3" w14:paraId="60A3E96C" w14:textId="77777777" w:rsidTr="000172E3">
        <w:trPr>
          <w:trHeight w:val="320"/>
        </w:trPr>
        <w:tc>
          <w:tcPr>
            <w:tcW w:w="2122" w:type="dxa"/>
          </w:tcPr>
          <w:p w14:paraId="76703808" w14:textId="6A4916E9" w:rsidR="000172E3" w:rsidRPr="000172E3" w:rsidRDefault="000172E3" w:rsidP="000172E3">
            <w:pPr>
              <w:rPr>
                <w:rFonts w:cstheme="minorBidi"/>
                <w:sz w:val="20"/>
                <w:szCs w:val="16"/>
              </w:rPr>
            </w:pPr>
            <w:r w:rsidRPr="000172E3">
              <w:rPr>
                <w:rFonts w:cstheme="minorBidi"/>
                <w:sz w:val="20"/>
                <w:szCs w:val="16"/>
              </w:rPr>
              <w:t>QLD</w:t>
            </w:r>
          </w:p>
        </w:tc>
        <w:tc>
          <w:tcPr>
            <w:tcW w:w="1842" w:type="dxa"/>
          </w:tcPr>
          <w:p w14:paraId="7638758B" w14:textId="6E38B4A5" w:rsidR="000172E3" w:rsidRPr="000172E3" w:rsidRDefault="000172E3" w:rsidP="000172E3">
            <w:pPr>
              <w:rPr>
                <w:rFonts w:cstheme="minorBidi"/>
                <w:sz w:val="20"/>
                <w:szCs w:val="16"/>
              </w:rPr>
            </w:pPr>
            <w:r w:rsidRPr="000172E3">
              <w:rPr>
                <w:rFonts w:cstheme="minorBidi"/>
                <w:sz w:val="20"/>
                <w:szCs w:val="16"/>
              </w:rPr>
              <w:t>416415A</w:t>
            </w:r>
          </w:p>
        </w:tc>
        <w:tc>
          <w:tcPr>
            <w:tcW w:w="1701" w:type="dxa"/>
          </w:tcPr>
          <w:p w14:paraId="6F024DC1" w14:textId="10771169" w:rsidR="000172E3" w:rsidRPr="000172E3" w:rsidRDefault="000172E3" w:rsidP="000172E3">
            <w:pPr>
              <w:rPr>
                <w:rFonts w:cstheme="minorBidi"/>
                <w:sz w:val="20"/>
                <w:szCs w:val="16"/>
              </w:rPr>
            </w:pPr>
            <w:r w:rsidRPr="000172E3">
              <w:rPr>
                <w:rFonts w:cstheme="minorBidi"/>
                <w:sz w:val="20"/>
                <w:szCs w:val="16"/>
              </w:rPr>
              <w:t>Macintyre</w:t>
            </w:r>
          </w:p>
        </w:tc>
        <w:tc>
          <w:tcPr>
            <w:tcW w:w="1747" w:type="dxa"/>
          </w:tcPr>
          <w:p w14:paraId="466DD37C" w14:textId="42E3A4B6" w:rsidR="000172E3" w:rsidRPr="000172E3" w:rsidRDefault="000172E3" w:rsidP="000172E3">
            <w:pPr>
              <w:rPr>
                <w:rFonts w:cstheme="minorBidi"/>
                <w:sz w:val="20"/>
                <w:szCs w:val="16"/>
              </w:rPr>
            </w:pPr>
            <w:proofErr w:type="spellStart"/>
            <w:r w:rsidRPr="000172E3">
              <w:rPr>
                <w:rFonts w:cstheme="minorBidi"/>
                <w:sz w:val="20"/>
                <w:szCs w:val="16"/>
              </w:rPr>
              <w:t>Booba</w:t>
            </w:r>
            <w:proofErr w:type="spellEnd"/>
            <w:r w:rsidRPr="000172E3">
              <w:rPr>
                <w:rFonts w:cstheme="minorBidi"/>
                <w:sz w:val="20"/>
                <w:szCs w:val="16"/>
              </w:rPr>
              <w:t xml:space="preserve"> Sands</w:t>
            </w:r>
          </w:p>
        </w:tc>
        <w:tc>
          <w:tcPr>
            <w:tcW w:w="1853" w:type="dxa"/>
            <w:noWrap/>
            <w:hideMark/>
          </w:tcPr>
          <w:p w14:paraId="48D3CD08" w14:textId="58BA1806" w:rsidR="000172E3" w:rsidRPr="000172E3" w:rsidRDefault="000172E3" w:rsidP="000172E3">
            <w:pPr>
              <w:rPr>
                <w:rFonts w:cstheme="minorBidi"/>
                <w:sz w:val="20"/>
                <w:szCs w:val="16"/>
              </w:rPr>
            </w:pPr>
            <w:r w:rsidRPr="000172E3">
              <w:rPr>
                <w:rFonts w:cstheme="minorBidi"/>
                <w:sz w:val="20"/>
                <w:szCs w:val="16"/>
              </w:rPr>
              <w:t>0.00068</w:t>
            </w:r>
          </w:p>
        </w:tc>
      </w:tr>
      <w:tr w:rsidR="000172E3" w:rsidRPr="000172E3" w14:paraId="4BADBA5E" w14:textId="77777777" w:rsidTr="000172E3">
        <w:trPr>
          <w:trHeight w:val="320"/>
        </w:trPr>
        <w:tc>
          <w:tcPr>
            <w:tcW w:w="2122" w:type="dxa"/>
          </w:tcPr>
          <w:p w14:paraId="28933644" w14:textId="1100E434" w:rsidR="000172E3" w:rsidRPr="000172E3" w:rsidRDefault="000172E3" w:rsidP="000172E3">
            <w:pPr>
              <w:rPr>
                <w:rFonts w:cstheme="minorBidi"/>
                <w:sz w:val="20"/>
                <w:szCs w:val="16"/>
              </w:rPr>
            </w:pPr>
            <w:r w:rsidRPr="000172E3">
              <w:rPr>
                <w:rFonts w:cstheme="minorBidi"/>
                <w:sz w:val="20"/>
                <w:szCs w:val="16"/>
              </w:rPr>
              <w:t>QLD</w:t>
            </w:r>
          </w:p>
        </w:tc>
        <w:tc>
          <w:tcPr>
            <w:tcW w:w="1842" w:type="dxa"/>
          </w:tcPr>
          <w:p w14:paraId="6B65D45D" w14:textId="3232C378" w:rsidR="000172E3" w:rsidRPr="000172E3" w:rsidRDefault="000172E3" w:rsidP="000172E3">
            <w:pPr>
              <w:rPr>
                <w:rFonts w:cstheme="minorBidi"/>
                <w:sz w:val="20"/>
                <w:szCs w:val="16"/>
              </w:rPr>
            </w:pPr>
            <w:r w:rsidRPr="000172E3">
              <w:rPr>
                <w:rFonts w:cstheme="minorBidi"/>
                <w:sz w:val="20"/>
                <w:szCs w:val="16"/>
              </w:rPr>
              <w:t>417204A</w:t>
            </w:r>
          </w:p>
        </w:tc>
        <w:tc>
          <w:tcPr>
            <w:tcW w:w="1701" w:type="dxa"/>
          </w:tcPr>
          <w:p w14:paraId="3C90D7D1" w14:textId="608194E7" w:rsidR="000172E3" w:rsidRPr="000172E3" w:rsidRDefault="000172E3" w:rsidP="000172E3">
            <w:pPr>
              <w:rPr>
                <w:rFonts w:cstheme="minorBidi"/>
                <w:sz w:val="20"/>
                <w:szCs w:val="16"/>
              </w:rPr>
            </w:pPr>
            <w:r w:rsidRPr="000172E3">
              <w:rPr>
                <w:rFonts w:cstheme="minorBidi"/>
                <w:sz w:val="20"/>
                <w:szCs w:val="16"/>
              </w:rPr>
              <w:t>Moonie</w:t>
            </w:r>
          </w:p>
        </w:tc>
        <w:tc>
          <w:tcPr>
            <w:tcW w:w="1747" w:type="dxa"/>
          </w:tcPr>
          <w:p w14:paraId="1BB43349" w14:textId="663A589A" w:rsidR="000172E3" w:rsidRPr="000172E3" w:rsidRDefault="000172E3" w:rsidP="000172E3">
            <w:pPr>
              <w:rPr>
                <w:rFonts w:cstheme="minorBidi"/>
                <w:sz w:val="20"/>
                <w:szCs w:val="16"/>
              </w:rPr>
            </w:pPr>
            <w:r w:rsidRPr="000172E3">
              <w:rPr>
                <w:rFonts w:cstheme="minorBidi"/>
                <w:sz w:val="20"/>
                <w:szCs w:val="16"/>
              </w:rPr>
              <w:t>Fenton</w:t>
            </w:r>
          </w:p>
        </w:tc>
        <w:tc>
          <w:tcPr>
            <w:tcW w:w="1853" w:type="dxa"/>
            <w:noWrap/>
            <w:hideMark/>
          </w:tcPr>
          <w:p w14:paraId="0B3EB68C" w14:textId="7E5704F3" w:rsidR="000172E3" w:rsidRPr="000172E3" w:rsidRDefault="000172E3" w:rsidP="000172E3">
            <w:pPr>
              <w:rPr>
                <w:rFonts w:cstheme="minorBidi"/>
                <w:sz w:val="20"/>
                <w:szCs w:val="16"/>
              </w:rPr>
            </w:pPr>
            <w:r w:rsidRPr="000172E3">
              <w:rPr>
                <w:rFonts w:cstheme="minorBidi"/>
                <w:sz w:val="20"/>
                <w:szCs w:val="16"/>
              </w:rPr>
              <w:t>0.00081</w:t>
            </w:r>
          </w:p>
        </w:tc>
      </w:tr>
      <w:tr w:rsidR="000172E3" w:rsidRPr="000172E3" w14:paraId="30FD8EFE" w14:textId="77777777" w:rsidTr="000172E3">
        <w:trPr>
          <w:trHeight w:val="320"/>
        </w:trPr>
        <w:tc>
          <w:tcPr>
            <w:tcW w:w="2122" w:type="dxa"/>
          </w:tcPr>
          <w:p w14:paraId="2EBDF8B8" w14:textId="6A3F6685" w:rsidR="000172E3" w:rsidRPr="000172E3" w:rsidRDefault="000172E3" w:rsidP="000172E3">
            <w:pPr>
              <w:rPr>
                <w:rFonts w:cstheme="minorBidi"/>
                <w:sz w:val="20"/>
                <w:szCs w:val="16"/>
              </w:rPr>
            </w:pPr>
            <w:r w:rsidRPr="000172E3">
              <w:rPr>
                <w:rFonts w:cstheme="minorBidi"/>
                <w:sz w:val="20"/>
                <w:szCs w:val="16"/>
              </w:rPr>
              <w:t>QLD</w:t>
            </w:r>
          </w:p>
        </w:tc>
        <w:tc>
          <w:tcPr>
            <w:tcW w:w="1842" w:type="dxa"/>
          </w:tcPr>
          <w:p w14:paraId="4F574531" w14:textId="6766015B" w:rsidR="000172E3" w:rsidRPr="000172E3" w:rsidRDefault="000172E3" w:rsidP="000172E3">
            <w:pPr>
              <w:rPr>
                <w:rFonts w:cstheme="minorBidi"/>
                <w:sz w:val="20"/>
                <w:szCs w:val="16"/>
              </w:rPr>
            </w:pPr>
            <w:r w:rsidRPr="000172E3">
              <w:rPr>
                <w:rFonts w:cstheme="minorBidi"/>
                <w:sz w:val="20"/>
                <w:szCs w:val="16"/>
              </w:rPr>
              <w:t>422207A</w:t>
            </w:r>
          </w:p>
        </w:tc>
        <w:tc>
          <w:tcPr>
            <w:tcW w:w="1701" w:type="dxa"/>
          </w:tcPr>
          <w:p w14:paraId="620648C8" w14:textId="4F4EF219" w:rsidR="000172E3" w:rsidRPr="000172E3" w:rsidRDefault="000172E3" w:rsidP="000172E3">
            <w:pPr>
              <w:rPr>
                <w:rFonts w:cstheme="minorBidi"/>
                <w:sz w:val="20"/>
                <w:szCs w:val="16"/>
              </w:rPr>
            </w:pPr>
            <w:r w:rsidRPr="000172E3">
              <w:rPr>
                <w:rFonts w:cstheme="minorBidi"/>
                <w:sz w:val="20"/>
                <w:szCs w:val="16"/>
              </w:rPr>
              <w:t>Balonne</w:t>
            </w:r>
          </w:p>
        </w:tc>
        <w:tc>
          <w:tcPr>
            <w:tcW w:w="1747" w:type="dxa"/>
          </w:tcPr>
          <w:p w14:paraId="262314A6" w14:textId="22AA9475" w:rsidR="000172E3" w:rsidRPr="000172E3" w:rsidRDefault="000172E3" w:rsidP="000172E3">
            <w:pPr>
              <w:rPr>
                <w:rFonts w:cstheme="minorBidi"/>
                <w:sz w:val="20"/>
                <w:szCs w:val="16"/>
              </w:rPr>
            </w:pPr>
            <w:proofErr w:type="spellStart"/>
            <w:r w:rsidRPr="000172E3">
              <w:rPr>
                <w:rFonts w:cstheme="minorBidi"/>
                <w:sz w:val="20"/>
                <w:szCs w:val="16"/>
              </w:rPr>
              <w:t>Ballandool</w:t>
            </w:r>
            <w:proofErr w:type="spellEnd"/>
          </w:p>
        </w:tc>
        <w:tc>
          <w:tcPr>
            <w:tcW w:w="1853" w:type="dxa"/>
            <w:noWrap/>
            <w:hideMark/>
          </w:tcPr>
          <w:p w14:paraId="62D39671" w14:textId="6B20407F" w:rsidR="000172E3" w:rsidRPr="000172E3" w:rsidRDefault="000172E3" w:rsidP="000172E3">
            <w:pPr>
              <w:rPr>
                <w:rFonts w:cstheme="minorBidi"/>
                <w:sz w:val="20"/>
                <w:szCs w:val="16"/>
              </w:rPr>
            </w:pPr>
            <w:r w:rsidRPr="000172E3">
              <w:rPr>
                <w:rFonts w:cstheme="minorBidi"/>
                <w:sz w:val="20"/>
                <w:szCs w:val="16"/>
              </w:rPr>
              <w:t>0.00074</w:t>
            </w:r>
          </w:p>
        </w:tc>
      </w:tr>
      <w:tr w:rsidR="000172E3" w:rsidRPr="000172E3" w14:paraId="4F6F52F5" w14:textId="77777777" w:rsidTr="000172E3">
        <w:trPr>
          <w:trHeight w:val="320"/>
        </w:trPr>
        <w:tc>
          <w:tcPr>
            <w:tcW w:w="2122" w:type="dxa"/>
          </w:tcPr>
          <w:p w14:paraId="70440B9A" w14:textId="1D4CEF09" w:rsidR="000172E3" w:rsidRPr="000172E3" w:rsidRDefault="000172E3" w:rsidP="000172E3">
            <w:pPr>
              <w:rPr>
                <w:rFonts w:cstheme="minorBidi"/>
                <w:sz w:val="20"/>
                <w:szCs w:val="16"/>
              </w:rPr>
            </w:pPr>
            <w:r w:rsidRPr="000172E3">
              <w:rPr>
                <w:rFonts w:cstheme="minorBidi"/>
                <w:sz w:val="20"/>
                <w:szCs w:val="16"/>
              </w:rPr>
              <w:t>QLD</w:t>
            </w:r>
          </w:p>
        </w:tc>
        <w:tc>
          <w:tcPr>
            <w:tcW w:w="1842" w:type="dxa"/>
          </w:tcPr>
          <w:p w14:paraId="4FFA596E" w14:textId="050E0B26" w:rsidR="000172E3" w:rsidRPr="000172E3" w:rsidRDefault="000172E3" w:rsidP="000172E3">
            <w:pPr>
              <w:rPr>
                <w:rFonts w:cstheme="minorBidi"/>
                <w:sz w:val="20"/>
                <w:szCs w:val="16"/>
              </w:rPr>
            </w:pPr>
            <w:r w:rsidRPr="000172E3">
              <w:rPr>
                <w:rFonts w:cstheme="minorBidi"/>
                <w:sz w:val="20"/>
                <w:szCs w:val="16"/>
              </w:rPr>
              <w:t>422209A</w:t>
            </w:r>
          </w:p>
        </w:tc>
        <w:tc>
          <w:tcPr>
            <w:tcW w:w="1701" w:type="dxa"/>
          </w:tcPr>
          <w:p w14:paraId="5245AED8" w14:textId="06CE5E97" w:rsidR="000172E3" w:rsidRPr="000172E3" w:rsidRDefault="000172E3" w:rsidP="000172E3">
            <w:pPr>
              <w:rPr>
                <w:rFonts w:cstheme="minorBidi"/>
                <w:sz w:val="20"/>
                <w:szCs w:val="16"/>
              </w:rPr>
            </w:pPr>
            <w:r w:rsidRPr="000172E3">
              <w:rPr>
                <w:rFonts w:cstheme="minorBidi"/>
                <w:sz w:val="20"/>
                <w:szCs w:val="16"/>
              </w:rPr>
              <w:t>Balonne</w:t>
            </w:r>
          </w:p>
        </w:tc>
        <w:tc>
          <w:tcPr>
            <w:tcW w:w="1747" w:type="dxa"/>
          </w:tcPr>
          <w:p w14:paraId="56518529" w14:textId="360F79A8" w:rsidR="000172E3" w:rsidRPr="000172E3" w:rsidRDefault="000172E3" w:rsidP="000172E3">
            <w:pPr>
              <w:rPr>
                <w:rFonts w:cstheme="minorBidi"/>
                <w:sz w:val="20"/>
                <w:szCs w:val="16"/>
              </w:rPr>
            </w:pPr>
            <w:proofErr w:type="spellStart"/>
            <w:r w:rsidRPr="000172E3">
              <w:rPr>
                <w:rFonts w:cstheme="minorBidi"/>
                <w:sz w:val="20"/>
                <w:szCs w:val="16"/>
              </w:rPr>
              <w:t>Bohkara</w:t>
            </w:r>
            <w:proofErr w:type="spellEnd"/>
          </w:p>
        </w:tc>
        <w:tc>
          <w:tcPr>
            <w:tcW w:w="1853" w:type="dxa"/>
            <w:noWrap/>
            <w:hideMark/>
          </w:tcPr>
          <w:p w14:paraId="0A6384D6" w14:textId="2ADBDEAD" w:rsidR="000172E3" w:rsidRPr="000172E3" w:rsidRDefault="000172E3" w:rsidP="000172E3">
            <w:pPr>
              <w:rPr>
                <w:rFonts w:cstheme="minorBidi"/>
                <w:sz w:val="20"/>
                <w:szCs w:val="16"/>
              </w:rPr>
            </w:pPr>
            <w:r w:rsidRPr="000172E3">
              <w:rPr>
                <w:rFonts w:cstheme="minorBidi"/>
                <w:sz w:val="20"/>
                <w:szCs w:val="16"/>
              </w:rPr>
              <w:t>0.00074</w:t>
            </w:r>
          </w:p>
        </w:tc>
      </w:tr>
      <w:tr w:rsidR="000172E3" w:rsidRPr="000172E3" w14:paraId="2A5F817A" w14:textId="77777777" w:rsidTr="000172E3">
        <w:trPr>
          <w:trHeight w:val="320"/>
        </w:trPr>
        <w:tc>
          <w:tcPr>
            <w:tcW w:w="2122" w:type="dxa"/>
          </w:tcPr>
          <w:p w14:paraId="67BD159E" w14:textId="2B7AE345" w:rsidR="000172E3" w:rsidRPr="000172E3" w:rsidRDefault="000172E3" w:rsidP="000172E3">
            <w:pPr>
              <w:rPr>
                <w:rFonts w:cstheme="minorBidi"/>
                <w:sz w:val="20"/>
                <w:szCs w:val="16"/>
              </w:rPr>
            </w:pPr>
            <w:r w:rsidRPr="000172E3">
              <w:rPr>
                <w:rFonts w:cstheme="minorBidi"/>
                <w:sz w:val="20"/>
                <w:szCs w:val="16"/>
              </w:rPr>
              <w:t>QLD</w:t>
            </w:r>
          </w:p>
        </w:tc>
        <w:tc>
          <w:tcPr>
            <w:tcW w:w="1842" w:type="dxa"/>
          </w:tcPr>
          <w:p w14:paraId="7409A48D" w14:textId="0ABB01B8" w:rsidR="000172E3" w:rsidRPr="000172E3" w:rsidRDefault="000172E3" w:rsidP="000172E3">
            <w:pPr>
              <w:rPr>
                <w:rFonts w:cstheme="minorBidi"/>
                <w:sz w:val="20"/>
                <w:szCs w:val="16"/>
              </w:rPr>
            </w:pPr>
            <w:r w:rsidRPr="000172E3">
              <w:rPr>
                <w:rFonts w:cstheme="minorBidi"/>
                <w:sz w:val="20"/>
                <w:szCs w:val="16"/>
              </w:rPr>
              <w:t>422211A</w:t>
            </w:r>
          </w:p>
        </w:tc>
        <w:tc>
          <w:tcPr>
            <w:tcW w:w="1701" w:type="dxa"/>
          </w:tcPr>
          <w:p w14:paraId="30FAA8FD" w14:textId="433DA199" w:rsidR="000172E3" w:rsidRPr="000172E3" w:rsidRDefault="000172E3" w:rsidP="000172E3">
            <w:pPr>
              <w:rPr>
                <w:rFonts w:cstheme="minorBidi"/>
                <w:sz w:val="20"/>
                <w:szCs w:val="16"/>
              </w:rPr>
            </w:pPr>
            <w:r w:rsidRPr="000172E3">
              <w:rPr>
                <w:rFonts w:cstheme="minorBidi"/>
                <w:sz w:val="20"/>
                <w:szCs w:val="16"/>
              </w:rPr>
              <w:t>Balonne</w:t>
            </w:r>
          </w:p>
        </w:tc>
        <w:tc>
          <w:tcPr>
            <w:tcW w:w="1747" w:type="dxa"/>
          </w:tcPr>
          <w:p w14:paraId="1B31BDD1" w14:textId="2E6D3570" w:rsidR="000172E3" w:rsidRPr="000172E3" w:rsidRDefault="000172E3" w:rsidP="000172E3">
            <w:pPr>
              <w:rPr>
                <w:rFonts w:cstheme="minorBidi"/>
                <w:sz w:val="20"/>
                <w:szCs w:val="16"/>
              </w:rPr>
            </w:pPr>
            <w:proofErr w:type="spellStart"/>
            <w:r w:rsidRPr="000172E3">
              <w:rPr>
                <w:rFonts w:cstheme="minorBidi"/>
                <w:sz w:val="20"/>
                <w:szCs w:val="16"/>
              </w:rPr>
              <w:t>Briarie</w:t>
            </w:r>
            <w:proofErr w:type="spellEnd"/>
          </w:p>
        </w:tc>
        <w:tc>
          <w:tcPr>
            <w:tcW w:w="1853" w:type="dxa"/>
            <w:noWrap/>
            <w:hideMark/>
          </w:tcPr>
          <w:p w14:paraId="7CCE64CE" w14:textId="106E56EE" w:rsidR="000172E3" w:rsidRPr="000172E3" w:rsidRDefault="000172E3" w:rsidP="000172E3">
            <w:pPr>
              <w:rPr>
                <w:rFonts w:cstheme="minorBidi"/>
                <w:sz w:val="20"/>
                <w:szCs w:val="16"/>
              </w:rPr>
            </w:pPr>
            <w:r w:rsidRPr="000172E3">
              <w:rPr>
                <w:rFonts w:cstheme="minorBidi"/>
                <w:sz w:val="20"/>
                <w:szCs w:val="16"/>
              </w:rPr>
              <w:t>0.00074</w:t>
            </w:r>
          </w:p>
        </w:tc>
      </w:tr>
      <w:tr w:rsidR="000172E3" w:rsidRPr="000172E3" w14:paraId="3872A7E7" w14:textId="77777777" w:rsidTr="000172E3">
        <w:trPr>
          <w:trHeight w:val="320"/>
        </w:trPr>
        <w:tc>
          <w:tcPr>
            <w:tcW w:w="2122" w:type="dxa"/>
          </w:tcPr>
          <w:p w14:paraId="1D245DC3" w14:textId="246D8DFB" w:rsidR="000172E3" w:rsidRPr="000172E3" w:rsidRDefault="000172E3" w:rsidP="000172E3">
            <w:pPr>
              <w:rPr>
                <w:rFonts w:cstheme="minorBidi"/>
                <w:sz w:val="20"/>
                <w:szCs w:val="16"/>
              </w:rPr>
            </w:pPr>
            <w:r w:rsidRPr="000172E3">
              <w:rPr>
                <w:rFonts w:cstheme="minorBidi"/>
                <w:sz w:val="20"/>
                <w:szCs w:val="16"/>
              </w:rPr>
              <w:t>QLD</w:t>
            </w:r>
          </w:p>
        </w:tc>
        <w:tc>
          <w:tcPr>
            <w:tcW w:w="1842" w:type="dxa"/>
          </w:tcPr>
          <w:p w14:paraId="187156F7" w14:textId="2EA7CEC6" w:rsidR="000172E3" w:rsidRPr="000172E3" w:rsidRDefault="000172E3" w:rsidP="000172E3">
            <w:pPr>
              <w:rPr>
                <w:rFonts w:cstheme="minorBidi"/>
                <w:sz w:val="20"/>
                <w:szCs w:val="16"/>
              </w:rPr>
            </w:pPr>
            <w:r w:rsidRPr="000172E3">
              <w:rPr>
                <w:rFonts w:cstheme="minorBidi"/>
                <w:sz w:val="20"/>
                <w:szCs w:val="16"/>
              </w:rPr>
              <w:t>422308C</w:t>
            </w:r>
          </w:p>
        </w:tc>
        <w:tc>
          <w:tcPr>
            <w:tcW w:w="1701" w:type="dxa"/>
          </w:tcPr>
          <w:p w14:paraId="4F21F0A3" w14:textId="76B44789" w:rsidR="000172E3" w:rsidRPr="000172E3" w:rsidRDefault="000172E3" w:rsidP="000172E3">
            <w:pPr>
              <w:rPr>
                <w:rFonts w:cstheme="minorBidi"/>
                <w:sz w:val="20"/>
                <w:szCs w:val="16"/>
              </w:rPr>
            </w:pPr>
            <w:r w:rsidRPr="000172E3">
              <w:rPr>
                <w:rFonts w:cstheme="minorBidi"/>
                <w:sz w:val="20"/>
                <w:szCs w:val="16"/>
              </w:rPr>
              <w:t>Condamine</w:t>
            </w:r>
          </w:p>
        </w:tc>
        <w:tc>
          <w:tcPr>
            <w:tcW w:w="1747" w:type="dxa"/>
          </w:tcPr>
          <w:p w14:paraId="64196BD0" w14:textId="7D294927" w:rsidR="000172E3" w:rsidRPr="000172E3" w:rsidRDefault="000172E3" w:rsidP="000172E3">
            <w:pPr>
              <w:rPr>
                <w:rFonts w:cstheme="minorBidi"/>
                <w:sz w:val="20"/>
                <w:szCs w:val="16"/>
              </w:rPr>
            </w:pPr>
            <w:r w:rsidRPr="000172E3">
              <w:rPr>
                <w:rFonts w:cstheme="minorBidi"/>
                <w:sz w:val="20"/>
                <w:szCs w:val="16"/>
              </w:rPr>
              <w:t>Chinchilla</w:t>
            </w:r>
          </w:p>
        </w:tc>
        <w:tc>
          <w:tcPr>
            <w:tcW w:w="1853" w:type="dxa"/>
            <w:noWrap/>
            <w:hideMark/>
          </w:tcPr>
          <w:p w14:paraId="2CF6E72F" w14:textId="5E4BAE7A" w:rsidR="000172E3" w:rsidRPr="000172E3" w:rsidRDefault="000172E3" w:rsidP="000172E3">
            <w:pPr>
              <w:rPr>
                <w:rFonts w:cstheme="minorBidi"/>
                <w:sz w:val="20"/>
                <w:szCs w:val="16"/>
              </w:rPr>
            </w:pPr>
            <w:r w:rsidRPr="000172E3">
              <w:rPr>
                <w:rFonts w:cstheme="minorBidi"/>
                <w:sz w:val="20"/>
                <w:szCs w:val="16"/>
              </w:rPr>
              <w:t>0.00074</w:t>
            </w:r>
          </w:p>
        </w:tc>
      </w:tr>
      <w:tr w:rsidR="000172E3" w:rsidRPr="000172E3" w14:paraId="0FB789D4" w14:textId="77777777" w:rsidTr="000172E3">
        <w:trPr>
          <w:trHeight w:val="320"/>
        </w:trPr>
        <w:tc>
          <w:tcPr>
            <w:tcW w:w="2122" w:type="dxa"/>
          </w:tcPr>
          <w:p w14:paraId="51915F14" w14:textId="19ECADB4" w:rsidR="000172E3" w:rsidRPr="000172E3" w:rsidRDefault="000172E3" w:rsidP="000172E3">
            <w:pPr>
              <w:rPr>
                <w:rFonts w:cstheme="minorBidi"/>
                <w:sz w:val="20"/>
                <w:szCs w:val="16"/>
              </w:rPr>
            </w:pPr>
            <w:r w:rsidRPr="000172E3">
              <w:rPr>
                <w:rFonts w:cstheme="minorBidi"/>
                <w:sz w:val="20"/>
                <w:szCs w:val="16"/>
              </w:rPr>
              <w:t>QLD</w:t>
            </w:r>
          </w:p>
        </w:tc>
        <w:tc>
          <w:tcPr>
            <w:tcW w:w="1842" w:type="dxa"/>
          </w:tcPr>
          <w:p w14:paraId="36E85144" w14:textId="33E85D12" w:rsidR="000172E3" w:rsidRPr="000172E3" w:rsidRDefault="000172E3" w:rsidP="000172E3">
            <w:pPr>
              <w:rPr>
                <w:rFonts w:cstheme="minorBidi"/>
                <w:sz w:val="20"/>
                <w:szCs w:val="16"/>
              </w:rPr>
            </w:pPr>
            <w:r w:rsidRPr="000172E3">
              <w:rPr>
                <w:rFonts w:cstheme="minorBidi"/>
                <w:sz w:val="20"/>
                <w:szCs w:val="16"/>
              </w:rPr>
              <w:t>424201A</w:t>
            </w:r>
          </w:p>
        </w:tc>
        <w:tc>
          <w:tcPr>
            <w:tcW w:w="1701" w:type="dxa"/>
          </w:tcPr>
          <w:p w14:paraId="09828076" w14:textId="744757C6" w:rsidR="000172E3" w:rsidRPr="000172E3" w:rsidRDefault="000172E3" w:rsidP="000172E3">
            <w:pPr>
              <w:rPr>
                <w:rFonts w:cstheme="minorBidi"/>
                <w:sz w:val="20"/>
                <w:szCs w:val="16"/>
              </w:rPr>
            </w:pPr>
            <w:r w:rsidRPr="000172E3">
              <w:rPr>
                <w:rFonts w:cstheme="minorBidi"/>
                <w:sz w:val="20"/>
                <w:szCs w:val="16"/>
              </w:rPr>
              <w:t>Paroo</w:t>
            </w:r>
          </w:p>
        </w:tc>
        <w:tc>
          <w:tcPr>
            <w:tcW w:w="1747" w:type="dxa"/>
          </w:tcPr>
          <w:p w14:paraId="6E86F1C7" w14:textId="6FFF37C5" w:rsidR="000172E3" w:rsidRPr="000172E3" w:rsidRDefault="000172E3" w:rsidP="000172E3">
            <w:pPr>
              <w:rPr>
                <w:rFonts w:cstheme="minorBidi"/>
                <w:sz w:val="20"/>
                <w:szCs w:val="16"/>
              </w:rPr>
            </w:pPr>
            <w:proofErr w:type="spellStart"/>
            <w:r w:rsidRPr="000172E3">
              <w:rPr>
                <w:rFonts w:cstheme="minorBidi"/>
                <w:sz w:val="20"/>
                <w:szCs w:val="16"/>
              </w:rPr>
              <w:t>Caiwarro</w:t>
            </w:r>
            <w:proofErr w:type="spellEnd"/>
          </w:p>
        </w:tc>
        <w:tc>
          <w:tcPr>
            <w:tcW w:w="1853" w:type="dxa"/>
            <w:noWrap/>
            <w:hideMark/>
          </w:tcPr>
          <w:p w14:paraId="21A011D3" w14:textId="3E49F928" w:rsidR="000172E3" w:rsidRPr="000172E3" w:rsidRDefault="000172E3" w:rsidP="000172E3">
            <w:pPr>
              <w:rPr>
                <w:rFonts w:cstheme="minorBidi"/>
                <w:sz w:val="20"/>
                <w:szCs w:val="16"/>
              </w:rPr>
            </w:pPr>
            <w:r w:rsidRPr="000172E3">
              <w:rPr>
                <w:rFonts w:cstheme="minorBidi"/>
                <w:sz w:val="20"/>
                <w:szCs w:val="16"/>
              </w:rPr>
              <w:t>0.00071</w:t>
            </w:r>
          </w:p>
        </w:tc>
      </w:tr>
    </w:tbl>
    <w:p w14:paraId="3A9F3EB2" w14:textId="77777777" w:rsidR="000172E3" w:rsidRPr="000172E3" w:rsidRDefault="000172E3" w:rsidP="000172E3">
      <w:pPr>
        <w:pStyle w:val="BodyNormal"/>
      </w:pPr>
    </w:p>
    <w:sectPr w:rsidR="000172E3" w:rsidRPr="000172E3" w:rsidSect="001354C2">
      <w:pgSz w:w="11906" w:h="16838" w:code="9"/>
      <w:pgMar w:top="1134" w:right="1134" w:bottom="1980" w:left="1134" w:header="680" w:footer="68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E3ADF6" w14:textId="77777777" w:rsidR="0047617C" w:rsidRPr="000D4EDE" w:rsidRDefault="0047617C" w:rsidP="000D4EDE">
      <w:r>
        <w:separator/>
      </w:r>
    </w:p>
    <w:p w14:paraId="1A959E4C" w14:textId="77777777" w:rsidR="0047617C" w:rsidRDefault="0047617C"/>
  </w:endnote>
  <w:endnote w:type="continuationSeparator" w:id="0">
    <w:p w14:paraId="3CFAAAEF" w14:textId="77777777" w:rsidR="0047617C" w:rsidRPr="000D4EDE" w:rsidRDefault="0047617C" w:rsidP="000D4EDE">
      <w:r>
        <w:continuationSeparator/>
      </w:r>
    </w:p>
    <w:p w14:paraId="777C5AD4" w14:textId="77777777" w:rsidR="0047617C" w:rsidRDefault="004761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Body CS)">
    <w:altName w:val="Times New Roman"/>
    <w:panose1 w:val="020B0604020202020204"/>
    <w:charset w:val="00"/>
    <w:family w:val="roman"/>
    <w:pitch w:val="variable"/>
    <w:sig w:usb0="E0002AE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Headings CS)">
    <w:altName w:val="Times New Roman"/>
    <w:panose1 w:val="020B0604020202020204"/>
    <w:charset w:val="00"/>
    <w:family w:val="roman"/>
    <w:pitch w:val="variable"/>
    <w:sig w:usb0="E0002AEF" w:usb1="C0007841" w:usb2="00000009" w:usb3="00000000" w:csb0="000001FF" w:csb1="00000000"/>
  </w:font>
  <w:font w:name="Arial Bold">
    <w:altName w:val="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9B597A" w14:textId="77777777" w:rsidR="0047617C" w:rsidRPr="000D4EDE" w:rsidRDefault="0047617C" w:rsidP="000D4EDE">
      <w:r>
        <w:separator/>
      </w:r>
    </w:p>
  </w:footnote>
  <w:footnote w:type="continuationSeparator" w:id="0">
    <w:p w14:paraId="1D4574D1" w14:textId="77777777" w:rsidR="0047617C" w:rsidRPr="000D4EDE" w:rsidRDefault="0047617C" w:rsidP="000D4E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47C79C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79CD018"/>
    <w:lvl w:ilvl="0">
      <w:start w:val="1"/>
      <w:numFmt w:val="decimal"/>
      <w:pStyle w:val="ListNumber5"/>
      <w:lvlText w:val="%1."/>
      <w:lvlJc w:val="left"/>
      <w:pPr>
        <w:tabs>
          <w:tab w:val="num" w:pos="1492"/>
        </w:tabs>
        <w:ind w:left="1492" w:hanging="360"/>
      </w:pPr>
    </w:lvl>
  </w:abstractNum>
  <w:abstractNum w:abstractNumId="2" w15:restartNumberingAfterBreak="0">
    <w:nsid w:val="FFFFFF81"/>
    <w:multiLevelType w:val="singleLevel"/>
    <w:tmpl w:val="A55C4D52"/>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F710AB20"/>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018873CB"/>
    <w:multiLevelType w:val="multilevel"/>
    <w:tmpl w:val="FBB27CF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6983867"/>
    <w:multiLevelType w:val="multilevel"/>
    <w:tmpl w:val="074C4194"/>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1E1E23EE"/>
    <w:multiLevelType w:val="multilevel"/>
    <w:tmpl w:val="992E0F54"/>
    <w:styleLink w:val="CustomHeadingList"/>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360"/>
      </w:pPr>
      <w:rPr>
        <w:rFonts w:hint="default"/>
      </w:rPr>
    </w:lvl>
    <w:lvl w:ilvl="2">
      <w:start w:val="1"/>
      <w:numFmt w:val="decimal"/>
      <w:suff w:val="space"/>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F0A6A75"/>
    <w:multiLevelType w:val="multilevel"/>
    <w:tmpl w:val="DFDC7920"/>
    <w:styleLink w:val="General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Arial" w:hAnsi="Arial" w:hint="default"/>
      </w:rPr>
    </w:lvl>
    <w:lvl w:ilvl="3">
      <w:start w:val="1"/>
      <w:numFmt w:val="bullet"/>
      <w:lvlText w:val=""/>
      <w:lvlJc w:val="left"/>
      <w:pPr>
        <w:ind w:left="1435" w:hanging="358"/>
      </w:pPr>
      <w:rPr>
        <w:rFonts w:ascii="Wingdings" w:hAnsi="Wingdings" w:hint="default"/>
        <w:color w:val="auto"/>
      </w:rPr>
    </w:lvl>
    <w:lvl w:ilvl="4">
      <w:start w:val="1"/>
      <w:numFmt w:val="none"/>
      <w:lvlText w:val="Notes:"/>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212E1CE2"/>
    <w:multiLevelType w:val="hybridMultilevel"/>
    <w:tmpl w:val="6E0C5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512BA9"/>
    <w:multiLevelType w:val="multilevel"/>
    <w:tmpl w:val="F0BE3946"/>
    <w:lvl w:ilvl="0">
      <w:start w:val="1"/>
      <w:numFmt w:val="decimal"/>
      <w:pStyle w:val="Heading1"/>
      <w:lvlText w:val="%1"/>
      <w:lvlJc w:val="left"/>
      <w:pPr>
        <w:tabs>
          <w:tab w:val="num" w:pos="1077"/>
        </w:tabs>
        <w:ind w:left="1077" w:hanging="1077"/>
      </w:pPr>
      <w:rPr>
        <w:rFonts w:hint="default"/>
        <w:sz w:val="44"/>
      </w:rPr>
    </w:lvl>
    <w:lvl w:ilvl="1">
      <w:start w:val="1"/>
      <w:numFmt w:val="decimal"/>
      <w:pStyle w:val="Heading2"/>
      <w:lvlText w:val="%1.%2"/>
      <w:lvlJc w:val="left"/>
      <w:pPr>
        <w:tabs>
          <w:tab w:val="num" w:pos="1077"/>
        </w:tabs>
        <w:ind w:left="1077" w:hanging="1077"/>
      </w:pPr>
      <w:rPr>
        <w:rFonts w:hint="default"/>
      </w:rPr>
    </w:lvl>
    <w:lvl w:ilvl="2">
      <w:start w:val="1"/>
      <w:numFmt w:val="decimal"/>
      <w:pStyle w:val="Heading3"/>
      <w:lvlText w:val="%1.%2.%3"/>
      <w:lvlJc w:val="left"/>
      <w:pPr>
        <w:tabs>
          <w:tab w:val="num" w:pos="1077"/>
        </w:tabs>
        <w:ind w:left="1077" w:hanging="1077"/>
      </w:pPr>
      <w:rPr>
        <w:rFonts w:hint="default"/>
        <w:sz w:val="2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15:restartNumberingAfterBreak="0">
    <w:nsid w:val="266C3831"/>
    <w:multiLevelType w:val="hybridMultilevel"/>
    <w:tmpl w:val="B9C8CCF6"/>
    <w:lvl w:ilvl="0" w:tplc="7F4E79E8">
      <w:start w:val="1"/>
      <w:numFmt w:val="bullet"/>
      <w:pStyle w:val="BodyBullet1"/>
      <w:lvlText w:val=""/>
      <w:lvlJc w:val="left"/>
      <w:pPr>
        <w:ind w:left="1077" w:hanging="360"/>
      </w:pPr>
      <w:rPr>
        <w:rFonts w:ascii="Wingdings" w:hAnsi="Wingdings" w:hint="default"/>
        <w:color w:val="auto"/>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1" w15:restartNumberingAfterBreak="0">
    <w:nsid w:val="2B62043E"/>
    <w:multiLevelType w:val="hybridMultilevel"/>
    <w:tmpl w:val="F0105380"/>
    <w:lvl w:ilvl="0" w:tplc="4C245C40">
      <w:start w:val="1"/>
      <w:numFmt w:val="bullet"/>
      <w:pStyle w:val="ListBullet2"/>
      <w:lvlText w:val=""/>
      <w:lvlJc w:val="left"/>
      <w:pPr>
        <w:ind w:left="1791"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2" w15:restartNumberingAfterBreak="0">
    <w:nsid w:val="2D4F791F"/>
    <w:multiLevelType w:val="hybridMultilevel"/>
    <w:tmpl w:val="F1C24B26"/>
    <w:lvl w:ilvl="0" w:tplc="678E1022">
      <w:start w:val="1"/>
      <w:numFmt w:val="bullet"/>
      <w:pStyle w:val="BodyBullet2"/>
      <w:lvlText w:val=""/>
      <w:lvlJc w:val="left"/>
      <w:pPr>
        <w:ind w:left="1077" w:hanging="360"/>
      </w:pPr>
      <w:rPr>
        <w:rFonts w:ascii="Symbol" w:hAnsi="Symbol" w:hint="default"/>
        <w:color w:val="auto"/>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3" w15:restartNumberingAfterBreak="0">
    <w:nsid w:val="3A8E1857"/>
    <w:multiLevelType w:val="multilevel"/>
    <w:tmpl w:val="D366A19E"/>
    <w:lvl w:ilvl="0">
      <w:start w:val="1"/>
      <w:numFmt w:val="bullet"/>
      <w:lvlText w:val=""/>
      <w:lvlJc w:val="left"/>
      <w:pPr>
        <w:ind w:left="720" w:hanging="360"/>
      </w:pPr>
      <w:rPr>
        <w:rFonts w:ascii="Wingdings" w:hAnsi="Wingdings" w:hint="default"/>
      </w:rPr>
    </w:lvl>
    <w:lvl w:ilvl="1">
      <w:start w:val="1"/>
      <w:numFmt w:val="bullet"/>
      <w:lvlText w:val="-"/>
      <w:lvlJc w:val="left"/>
      <w:pPr>
        <w:tabs>
          <w:tab w:val="num" w:pos="357"/>
        </w:tabs>
        <w:ind w:left="720" w:hanging="363"/>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AFD3033"/>
    <w:multiLevelType w:val="hybridMultilevel"/>
    <w:tmpl w:val="A4500C50"/>
    <w:lvl w:ilvl="0" w:tplc="9ECA17B8">
      <w:start w:val="1"/>
      <w:numFmt w:val="lowerLetter"/>
      <w:pStyle w:val="LetterBullet"/>
      <w:lvlText w:val="%1)"/>
      <w:lvlJc w:val="left"/>
      <w:pPr>
        <w:ind w:left="357" w:hanging="3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F6F463A"/>
    <w:multiLevelType w:val="multilevel"/>
    <w:tmpl w:val="C84C9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8564EA"/>
    <w:multiLevelType w:val="multilevel"/>
    <w:tmpl w:val="4E9E60FE"/>
    <w:lvl w:ilvl="0">
      <w:start w:val="1"/>
      <w:numFmt w:val="decimal"/>
      <w:lvlText w:val="%1"/>
      <w:lvlJc w:val="left"/>
      <w:pPr>
        <w:ind w:left="1077" w:hanging="1077"/>
      </w:pPr>
      <w:rPr>
        <w:rFonts w:hint="default"/>
      </w:rPr>
    </w:lvl>
    <w:lvl w:ilvl="1">
      <w:start w:val="1"/>
      <w:numFmt w:val="decimal"/>
      <w:lvlText w:val="%1.%2"/>
      <w:lvlJc w:val="left"/>
      <w:pPr>
        <w:ind w:left="1077" w:hanging="1077"/>
      </w:pPr>
      <w:rPr>
        <w:rFonts w:hint="default"/>
      </w:rPr>
    </w:lvl>
    <w:lvl w:ilvl="2">
      <w:start w:val="1"/>
      <w:numFmt w:val="decimal"/>
      <w:lvlText w:val="%1.%2.%3"/>
      <w:lvlJc w:val="left"/>
      <w:pPr>
        <w:ind w:left="1077" w:hanging="1077"/>
      </w:pPr>
      <w:rPr>
        <w:rFonts w:hint="default"/>
      </w:rPr>
    </w:lvl>
    <w:lvl w:ilvl="3">
      <w:start w:val="1"/>
      <w:numFmt w:val="decimal"/>
      <w:lvlText w:val="%1.%2.%3.%4"/>
      <w:lvlJc w:val="left"/>
      <w:pPr>
        <w:ind w:left="1077" w:hanging="1077"/>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15:restartNumberingAfterBreak="0">
    <w:nsid w:val="43F148C1"/>
    <w:multiLevelType w:val="multilevel"/>
    <w:tmpl w:val="3B90900E"/>
    <w:lvl w:ilvl="0">
      <w:start w:val="1"/>
      <w:numFmt w:val="bullet"/>
      <w:pStyle w:val="ListBullet3"/>
      <w:lvlText w:val=""/>
      <w:lvlJc w:val="left"/>
      <w:pPr>
        <w:ind w:left="1080" w:hanging="360"/>
      </w:pPr>
      <w:rPr>
        <w:rFonts w:ascii="Symbol" w:hAnsi="Symbol" w:hint="default"/>
        <w:color w:val="203145"/>
      </w:rPr>
    </w:lvl>
    <w:lvl w:ilvl="1">
      <w:start w:val="1"/>
      <w:numFmt w:val="bullet"/>
      <w:lvlText w:val="-"/>
      <w:lvlJc w:val="left"/>
      <w:pPr>
        <w:ind w:left="720" w:hanging="363"/>
      </w:pPr>
      <w:rPr>
        <w:rFonts w:ascii="Courier New" w:hAnsi="Courier New" w:hint="default"/>
        <w:color w:val="203145"/>
      </w:rPr>
    </w:lvl>
    <w:lvl w:ilvl="2">
      <w:start w:val="1"/>
      <w:numFmt w:val="bullet"/>
      <w:pStyle w:val="ListBullet3"/>
      <w:lvlText w:val="-"/>
      <w:lvlJc w:val="left"/>
      <w:pPr>
        <w:ind w:left="1077" w:hanging="357"/>
      </w:pPr>
      <w:rPr>
        <w:rFonts w:ascii="Arial" w:hAnsi="Arial" w:hint="default"/>
        <w:color w:val="203145"/>
      </w:rPr>
    </w:lvl>
    <w:lvl w:ilvl="3">
      <w:start w:val="1"/>
      <w:numFmt w:val="bullet"/>
      <w:lvlText w:val=""/>
      <w:lvlJc w:val="left"/>
      <w:pPr>
        <w:tabs>
          <w:tab w:val="num" w:pos="227"/>
        </w:tabs>
        <w:ind w:left="227" w:hanging="114"/>
      </w:pPr>
      <w:rPr>
        <w:rFonts w:ascii="Wingdings" w:hAnsi="Wingdings" w:hint="default"/>
        <w:color w:val="FFFFFF" w:themeColor="background1"/>
      </w:rPr>
    </w:lvl>
    <w:lvl w:ilvl="4">
      <w:start w:val="1"/>
      <w:numFmt w:val="bullet"/>
      <w:lvlText w:val="-"/>
      <w:lvlJc w:val="left"/>
      <w:pPr>
        <w:tabs>
          <w:tab w:val="num" w:pos="340"/>
        </w:tabs>
        <w:ind w:left="340" w:hanging="136"/>
      </w:pPr>
      <w:rPr>
        <w:rFonts w:ascii="Courier New" w:hAnsi="Courier New" w:hint="default"/>
        <w:b/>
        <w:i w:val="0"/>
        <w:color w:val="FFFFFF" w:themeColor="background1"/>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4A0445F4"/>
    <w:multiLevelType w:val="multilevel"/>
    <w:tmpl w:val="09009A9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decimal"/>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9" w15:restartNumberingAfterBreak="0">
    <w:nsid w:val="4A182C09"/>
    <w:multiLevelType w:val="multilevel"/>
    <w:tmpl w:val="4FD89ECC"/>
    <w:lvl w:ilvl="0">
      <w:start w:val="1"/>
      <w:numFmt w:val="bullet"/>
      <w:lvlText w:val="▪"/>
      <w:lvlJc w:val="left"/>
      <w:pPr>
        <w:tabs>
          <w:tab w:val="num" w:pos="357"/>
        </w:tabs>
        <w:ind w:left="357" w:hanging="357"/>
      </w:pPr>
      <w:rPr>
        <w:rFonts w:ascii="Calibri" w:hAnsi="Calibri" w:hint="default"/>
      </w:rPr>
    </w:lvl>
    <w:lvl w:ilvl="1">
      <w:start w:val="1"/>
      <w:numFmt w:val="bullet"/>
      <w:lvlText w:val="▪"/>
      <w:lvlJc w:val="left"/>
      <w:pPr>
        <w:tabs>
          <w:tab w:val="num" w:pos="357"/>
        </w:tabs>
        <w:ind w:left="357" w:hanging="249"/>
      </w:pPr>
      <w:rPr>
        <w:rFonts w:ascii="Calibri" w:hAnsi="Calibri"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E4B6549"/>
    <w:multiLevelType w:val="hybridMultilevel"/>
    <w:tmpl w:val="F96420B6"/>
    <w:lvl w:ilvl="0" w:tplc="BBFEB314">
      <w:start w:val="1"/>
      <w:numFmt w:val="bullet"/>
      <w:lvlText w:val=""/>
      <w:lvlJc w:val="left"/>
      <w:pPr>
        <w:tabs>
          <w:tab w:val="num" w:pos="357"/>
        </w:tabs>
        <w:ind w:left="357" w:hanging="249"/>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5176B2"/>
    <w:multiLevelType w:val="multilevel"/>
    <w:tmpl w:val="09009A98"/>
    <w:numStyleLink w:val="Lists"/>
  </w:abstractNum>
  <w:abstractNum w:abstractNumId="22" w15:restartNumberingAfterBreak="0">
    <w:nsid w:val="57E824E3"/>
    <w:multiLevelType w:val="hybridMultilevel"/>
    <w:tmpl w:val="515E18F4"/>
    <w:lvl w:ilvl="0" w:tplc="5908E04C">
      <w:start w:val="1"/>
      <w:numFmt w:val="bullet"/>
      <w:pStyle w:val="CalloutBullet"/>
      <w:lvlText w:val=""/>
      <w:lvlJc w:val="left"/>
      <w:pPr>
        <w:tabs>
          <w:tab w:val="num" w:pos="340"/>
        </w:tabs>
        <w:ind w:left="340" w:hanging="227"/>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426B28"/>
    <w:multiLevelType w:val="multilevel"/>
    <w:tmpl w:val="88E67880"/>
    <w:styleLink w:val="MultiLevelheadinglist"/>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24" w15:restartNumberingAfterBreak="0">
    <w:nsid w:val="609E6B33"/>
    <w:multiLevelType w:val="hybridMultilevel"/>
    <w:tmpl w:val="910E3F44"/>
    <w:lvl w:ilvl="0" w:tplc="628E7F7E">
      <w:start w:val="1"/>
      <w:numFmt w:val="bullet"/>
      <w:pStyle w:val="MessageBoxBullet"/>
      <w:lvlText w:val=""/>
      <w:lvlJc w:val="left"/>
      <w:pPr>
        <w:tabs>
          <w:tab w:val="num" w:pos="340"/>
        </w:tabs>
        <w:ind w:left="340" w:hanging="227"/>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924C93"/>
    <w:multiLevelType w:val="multilevel"/>
    <w:tmpl w:val="143C994A"/>
    <w:lvl w:ilvl="0">
      <w:start w:val="1"/>
      <w:numFmt w:val="bullet"/>
      <w:lvlText w:val=""/>
      <w:lvlJc w:val="left"/>
      <w:pPr>
        <w:tabs>
          <w:tab w:val="num" w:pos="-31680"/>
        </w:tabs>
        <w:ind w:left="357" w:hanging="357"/>
      </w:pPr>
      <w:rPr>
        <w:rFonts w:ascii="Wingdings" w:hAnsi="Wingdings" w:hint="default"/>
      </w:rPr>
    </w:lvl>
    <w:lvl w:ilvl="1">
      <w:start w:val="1"/>
      <w:numFmt w:val="bullet"/>
      <w:lvlText w:val="-"/>
      <w:lvlJc w:val="left"/>
      <w:pPr>
        <w:tabs>
          <w:tab w:val="num" w:pos="357"/>
        </w:tabs>
        <w:ind w:left="720" w:hanging="363"/>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32415A8"/>
    <w:multiLevelType w:val="multilevel"/>
    <w:tmpl w:val="CEE01434"/>
    <w:lvl w:ilvl="0">
      <w:start w:val="1"/>
      <w:numFmt w:val="decimal"/>
      <w:lvlText w:val="%1"/>
      <w:lvlJc w:val="left"/>
      <w:pPr>
        <w:tabs>
          <w:tab w:val="num" w:pos="1077"/>
        </w:tabs>
        <w:ind w:left="1077" w:hanging="1077"/>
      </w:pPr>
      <w:rPr>
        <w:rFonts w:hint="default"/>
        <w:sz w:val="44"/>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6F7A6C31"/>
    <w:multiLevelType w:val="hybridMultilevel"/>
    <w:tmpl w:val="D1D2FA52"/>
    <w:lvl w:ilvl="0" w:tplc="ABECF378">
      <w:start w:val="1"/>
      <w:numFmt w:val="lowerRoman"/>
      <w:pStyle w:val="RomanNumeral"/>
      <w:lvlText w:val="%1."/>
      <w:lvlJc w:val="left"/>
      <w:pPr>
        <w:ind w:left="357" w:hanging="3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191140E"/>
    <w:multiLevelType w:val="multilevel"/>
    <w:tmpl w:val="1D886326"/>
    <w:lvl w:ilvl="0">
      <w:start w:val="1"/>
      <w:numFmt w:val="bullet"/>
      <w:pStyle w:val="ListBullet"/>
      <w:lvlText w:val=""/>
      <w:lvlJc w:val="left"/>
      <w:pPr>
        <w:tabs>
          <w:tab w:val="num" w:pos="-31680"/>
        </w:tabs>
        <w:ind w:left="357" w:hanging="357"/>
      </w:pPr>
      <w:rPr>
        <w:rFonts w:ascii="Wingdings" w:hAnsi="Wingdings" w:hint="default"/>
      </w:rPr>
    </w:lvl>
    <w:lvl w:ilvl="1">
      <w:start w:val="1"/>
      <w:numFmt w:val="bullet"/>
      <w:lvlText w:val="-"/>
      <w:lvlJc w:val="left"/>
      <w:pPr>
        <w:tabs>
          <w:tab w:val="num" w:pos="357"/>
        </w:tabs>
        <w:ind w:left="720" w:hanging="363"/>
      </w:pPr>
      <w:rPr>
        <w:rFonts w:ascii="Courier New" w:hAnsi="Courier New" w:hint="default"/>
      </w:rPr>
    </w:lvl>
    <w:lvl w:ilvl="2">
      <w:start w:val="1"/>
      <w:numFmt w:val="bullet"/>
      <w:lvlText w:val="-"/>
      <w:lvlJc w:val="left"/>
      <w:pPr>
        <w:tabs>
          <w:tab w:val="num" w:pos="720"/>
        </w:tabs>
        <w:ind w:left="1077" w:hanging="357"/>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3194D5F"/>
    <w:multiLevelType w:val="multilevel"/>
    <w:tmpl w:val="1E5AE52A"/>
    <w:lvl w:ilvl="0">
      <w:start w:val="1"/>
      <w:numFmt w:val="decimal"/>
      <w:lvlText w:val="%1"/>
      <w:lvlJc w:val="left"/>
      <w:pPr>
        <w:tabs>
          <w:tab w:val="num" w:pos="1077"/>
        </w:tabs>
        <w:ind w:left="1077" w:hanging="1077"/>
      </w:pPr>
      <w:rPr>
        <w:rFonts w:hint="default"/>
        <w:sz w:val="44"/>
      </w:rPr>
    </w:lvl>
    <w:lvl w:ilvl="1">
      <w:start w:val="1"/>
      <w:numFmt w:val="decimal"/>
      <w:lvlText w:val="%1.%2"/>
      <w:lvlJc w:val="left"/>
      <w:pPr>
        <w:tabs>
          <w:tab w:val="num" w:pos="1077"/>
        </w:tabs>
        <w:ind w:left="1077" w:hanging="107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7B5832C8"/>
    <w:multiLevelType w:val="multilevel"/>
    <w:tmpl w:val="FDF0636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7C6D23E6"/>
    <w:multiLevelType w:val="multilevel"/>
    <w:tmpl w:val="4FD89ECC"/>
    <w:lvl w:ilvl="0">
      <w:start w:val="1"/>
      <w:numFmt w:val="bullet"/>
      <w:pStyle w:val="TableBulletShadedTable"/>
      <w:lvlText w:val="▪"/>
      <w:lvlJc w:val="left"/>
      <w:pPr>
        <w:tabs>
          <w:tab w:val="num" w:pos="357"/>
        </w:tabs>
        <w:ind w:left="357" w:hanging="357"/>
      </w:pPr>
      <w:rPr>
        <w:rFonts w:ascii="Calibri" w:hAnsi="Calibri" w:hint="default"/>
      </w:rPr>
    </w:lvl>
    <w:lvl w:ilvl="1">
      <w:start w:val="1"/>
      <w:numFmt w:val="bullet"/>
      <w:pStyle w:val="TableBullet"/>
      <w:lvlText w:val="▪"/>
      <w:lvlJc w:val="left"/>
      <w:pPr>
        <w:tabs>
          <w:tab w:val="num" w:pos="357"/>
        </w:tabs>
        <w:ind w:left="357" w:hanging="249"/>
      </w:pPr>
      <w:rPr>
        <w:rFonts w:ascii="Calibri" w:hAnsi="Calibri"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697587552">
    <w:abstractNumId w:val="10"/>
  </w:num>
  <w:num w:numId="2" w16cid:durableId="1524591763">
    <w:abstractNumId w:val="12"/>
  </w:num>
  <w:num w:numId="3" w16cid:durableId="2004770519">
    <w:abstractNumId w:val="18"/>
  </w:num>
  <w:num w:numId="4" w16cid:durableId="276183726">
    <w:abstractNumId w:val="23"/>
  </w:num>
  <w:num w:numId="5" w16cid:durableId="1053769188">
    <w:abstractNumId w:val="1"/>
  </w:num>
  <w:num w:numId="6" w16cid:durableId="1310672450">
    <w:abstractNumId w:val="7"/>
  </w:num>
  <w:num w:numId="7" w16cid:durableId="1050492254">
    <w:abstractNumId w:val="17"/>
  </w:num>
  <w:num w:numId="8" w16cid:durableId="606933460">
    <w:abstractNumId w:val="6"/>
  </w:num>
  <w:num w:numId="9" w16cid:durableId="1565288244">
    <w:abstractNumId w:val="16"/>
  </w:num>
  <w:num w:numId="10" w16cid:durableId="803739890">
    <w:abstractNumId w:val="5"/>
  </w:num>
  <w:num w:numId="11" w16cid:durableId="505168364">
    <w:abstractNumId w:val="31"/>
  </w:num>
  <w:num w:numId="12" w16cid:durableId="788933511">
    <w:abstractNumId w:val="13"/>
  </w:num>
  <w:num w:numId="13" w16cid:durableId="708070589">
    <w:abstractNumId w:val="11"/>
  </w:num>
  <w:num w:numId="14" w16cid:durableId="1586572772">
    <w:abstractNumId w:val="27"/>
  </w:num>
  <w:num w:numId="15" w16cid:durableId="1247031044">
    <w:abstractNumId w:val="14"/>
  </w:num>
  <w:num w:numId="16" w16cid:durableId="1901668398">
    <w:abstractNumId w:val="17"/>
  </w:num>
  <w:num w:numId="17" w16cid:durableId="1840736106">
    <w:abstractNumId w:val="19"/>
  </w:num>
  <w:num w:numId="18" w16cid:durableId="546529613">
    <w:abstractNumId w:val="0"/>
  </w:num>
  <w:num w:numId="19" w16cid:durableId="598879316">
    <w:abstractNumId w:val="9"/>
  </w:num>
  <w:num w:numId="20" w16cid:durableId="431436063">
    <w:abstractNumId w:val="4"/>
  </w:num>
  <w:num w:numId="21" w16cid:durableId="1097560793">
    <w:abstractNumId w:val="25"/>
  </w:num>
  <w:num w:numId="22" w16cid:durableId="1324360939">
    <w:abstractNumId w:val="28"/>
  </w:num>
  <w:num w:numId="23" w16cid:durableId="55069950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54771920">
    <w:abstractNumId w:val="30"/>
  </w:num>
  <w:num w:numId="25" w16cid:durableId="1609964243">
    <w:abstractNumId w:val="26"/>
  </w:num>
  <w:num w:numId="26" w16cid:durableId="1671908718">
    <w:abstractNumId w:val="29"/>
  </w:num>
  <w:num w:numId="27" w16cid:durableId="3212884">
    <w:abstractNumId w:val="21"/>
  </w:num>
  <w:num w:numId="28" w16cid:durableId="1783575356">
    <w:abstractNumId w:val="3"/>
  </w:num>
  <w:num w:numId="29" w16cid:durableId="1708026718">
    <w:abstractNumId w:val="22"/>
  </w:num>
  <w:num w:numId="30" w16cid:durableId="44835404">
    <w:abstractNumId w:val="24"/>
  </w:num>
  <w:num w:numId="31" w16cid:durableId="1562398633">
    <w:abstractNumId w:val="2"/>
  </w:num>
  <w:num w:numId="32" w16cid:durableId="1414661440">
    <w:abstractNumId w:val="20"/>
  </w:num>
  <w:num w:numId="33" w16cid:durableId="1299728215">
    <w:abstractNumId w:val="28"/>
  </w:num>
  <w:num w:numId="34" w16cid:durableId="663750532">
    <w:abstractNumId w:val="15"/>
  </w:num>
  <w:num w:numId="35" w16cid:durableId="1313561183">
    <w:abstractNumId w:val="28"/>
  </w:num>
  <w:num w:numId="36" w16cid:durableId="510529353">
    <w:abstractNumId w:val="28"/>
  </w:num>
  <w:num w:numId="37" w16cid:durableId="214777890">
    <w:abstractNumId w:val="31"/>
  </w:num>
  <w:num w:numId="38" w16cid:durableId="1217736918">
    <w:abstractNumId w:val="31"/>
  </w:num>
  <w:num w:numId="39" w16cid:durableId="575940784">
    <w:abstractNumId w:val="31"/>
  </w:num>
  <w:num w:numId="40" w16cid:durableId="388310703">
    <w:abstractNumId w:val="31"/>
  </w:num>
  <w:num w:numId="41" w16cid:durableId="1776362353">
    <w:abstractNumId w:val="31"/>
  </w:num>
  <w:num w:numId="42" w16cid:durableId="925116550">
    <w:abstractNumId w:val="31"/>
  </w:num>
  <w:num w:numId="43" w16cid:durableId="1159348474">
    <w:abstractNumId w:val="31"/>
  </w:num>
  <w:num w:numId="44" w16cid:durableId="1647934789">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en-AU" w:vendorID="64" w:dllVersion="0" w:nlCheck="1" w:checkStyle="0"/>
  <w:activeWritingStyle w:appName="MSWord" w:lang="en-AU" w:vendorID="64" w:dllVersion="4096" w:nlCheck="1" w:checkStyle="0"/>
  <w:activeWritingStyle w:appName="MSWord" w:lang="en-AU" w:vendorID="64" w:dllVersion="6" w:nlCheck="1" w:checkStyle="1"/>
  <w:activeWritingStyle w:appName="MSWord" w:lang="en-US" w:vendorID="64" w:dllVersion="4096" w:nlCheck="1" w:checkStyle="0"/>
  <w:activeWritingStyle w:appName="MSWord" w:lang="en-GB" w:vendorID="64" w:dllVersion="4096" w:nlCheck="1" w:checkStyle="0"/>
  <w:proofState w:spelling="clean" w:grammar="clean"/>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72E5"/>
    <w:rsid w:val="00004D27"/>
    <w:rsid w:val="000059CE"/>
    <w:rsid w:val="00005D98"/>
    <w:rsid w:val="00011C96"/>
    <w:rsid w:val="000172E3"/>
    <w:rsid w:val="00023822"/>
    <w:rsid w:val="00034A19"/>
    <w:rsid w:val="00036F9E"/>
    <w:rsid w:val="000409D5"/>
    <w:rsid w:val="000413B3"/>
    <w:rsid w:val="00047FCE"/>
    <w:rsid w:val="000638F7"/>
    <w:rsid w:val="00066143"/>
    <w:rsid w:val="00084F8B"/>
    <w:rsid w:val="00086F71"/>
    <w:rsid w:val="000949AD"/>
    <w:rsid w:val="00095109"/>
    <w:rsid w:val="00096B0F"/>
    <w:rsid w:val="000A490E"/>
    <w:rsid w:val="000B63CA"/>
    <w:rsid w:val="000B752A"/>
    <w:rsid w:val="000C14D9"/>
    <w:rsid w:val="000D0D14"/>
    <w:rsid w:val="000D3930"/>
    <w:rsid w:val="000D4EDE"/>
    <w:rsid w:val="000D64C4"/>
    <w:rsid w:val="000E43AC"/>
    <w:rsid w:val="00104199"/>
    <w:rsid w:val="00123576"/>
    <w:rsid w:val="0012446C"/>
    <w:rsid w:val="00124B21"/>
    <w:rsid w:val="00126B56"/>
    <w:rsid w:val="00130903"/>
    <w:rsid w:val="001327B8"/>
    <w:rsid w:val="00133B74"/>
    <w:rsid w:val="001340F0"/>
    <w:rsid w:val="0013457C"/>
    <w:rsid w:val="0013471B"/>
    <w:rsid w:val="001354C2"/>
    <w:rsid w:val="0015789B"/>
    <w:rsid w:val="00157C98"/>
    <w:rsid w:val="001653B6"/>
    <w:rsid w:val="001664C3"/>
    <w:rsid w:val="00172DDE"/>
    <w:rsid w:val="00174B0F"/>
    <w:rsid w:val="00175FDB"/>
    <w:rsid w:val="001774B3"/>
    <w:rsid w:val="0018235E"/>
    <w:rsid w:val="00186CAD"/>
    <w:rsid w:val="001A4959"/>
    <w:rsid w:val="001A79D4"/>
    <w:rsid w:val="001B2DB7"/>
    <w:rsid w:val="001B345E"/>
    <w:rsid w:val="001D521F"/>
    <w:rsid w:val="001D58AE"/>
    <w:rsid w:val="001E0F51"/>
    <w:rsid w:val="001E2853"/>
    <w:rsid w:val="001E55BF"/>
    <w:rsid w:val="001E5EC2"/>
    <w:rsid w:val="001F6E1A"/>
    <w:rsid w:val="001F780A"/>
    <w:rsid w:val="001F7917"/>
    <w:rsid w:val="00200613"/>
    <w:rsid w:val="002079C6"/>
    <w:rsid w:val="002124D1"/>
    <w:rsid w:val="00212DC1"/>
    <w:rsid w:val="00216EB8"/>
    <w:rsid w:val="00227F03"/>
    <w:rsid w:val="00231B80"/>
    <w:rsid w:val="00240126"/>
    <w:rsid w:val="00247ACA"/>
    <w:rsid w:val="002501AE"/>
    <w:rsid w:val="00252E6A"/>
    <w:rsid w:val="0025782A"/>
    <w:rsid w:val="002661A6"/>
    <w:rsid w:val="00266C23"/>
    <w:rsid w:val="002704A1"/>
    <w:rsid w:val="00286EAD"/>
    <w:rsid w:val="00287699"/>
    <w:rsid w:val="0029389B"/>
    <w:rsid w:val="002969CC"/>
    <w:rsid w:val="002A36F2"/>
    <w:rsid w:val="002A7D14"/>
    <w:rsid w:val="002B28E4"/>
    <w:rsid w:val="002B5038"/>
    <w:rsid w:val="002B7504"/>
    <w:rsid w:val="002C0D97"/>
    <w:rsid w:val="002C4A25"/>
    <w:rsid w:val="002C7065"/>
    <w:rsid w:val="002C72D3"/>
    <w:rsid w:val="002C7F4A"/>
    <w:rsid w:val="002D2804"/>
    <w:rsid w:val="002D4B6C"/>
    <w:rsid w:val="002F0C2C"/>
    <w:rsid w:val="002F192F"/>
    <w:rsid w:val="002F6677"/>
    <w:rsid w:val="002F7E9E"/>
    <w:rsid w:val="00300655"/>
    <w:rsid w:val="00303D18"/>
    <w:rsid w:val="00307ADD"/>
    <w:rsid w:val="00310FCB"/>
    <w:rsid w:val="003130CA"/>
    <w:rsid w:val="003256B5"/>
    <w:rsid w:val="00332944"/>
    <w:rsid w:val="003413E0"/>
    <w:rsid w:val="00361CB8"/>
    <w:rsid w:val="00362ADA"/>
    <w:rsid w:val="00367CB3"/>
    <w:rsid w:val="00371F54"/>
    <w:rsid w:val="00374BD0"/>
    <w:rsid w:val="00383A95"/>
    <w:rsid w:val="003A3021"/>
    <w:rsid w:val="003B3CBB"/>
    <w:rsid w:val="003B6E16"/>
    <w:rsid w:val="003C180A"/>
    <w:rsid w:val="003C1E25"/>
    <w:rsid w:val="003C377E"/>
    <w:rsid w:val="003D27CB"/>
    <w:rsid w:val="003E45DD"/>
    <w:rsid w:val="003E6BCF"/>
    <w:rsid w:val="003E6BF6"/>
    <w:rsid w:val="003F0BC5"/>
    <w:rsid w:val="003F0F0D"/>
    <w:rsid w:val="0040173E"/>
    <w:rsid w:val="0040572D"/>
    <w:rsid w:val="0040646A"/>
    <w:rsid w:val="004108F5"/>
    <w:rsid w:val="00411F6D"/>
    <w:rsid w:val="00414CE0"/>
    <w:rsid w:val="00426BD1"/>
    <w:rsid w:val="00430DC8"/>
    <w:rsid w:val="00440DB7"/>
    <w:rsid w:val="0044447D"/>
    <w:rsid w:val="00455776"/>
    <w:rsid w:val="004574C0"/>
    <w:rsid w:val="004616E9"/>
    <w:rsid w:val="00462911"/>
    <w:rsid w:val="00463FA8"/>
    <w:rsid w:val="0047617C"/>
    <w:rsid w:val="004762BC"/>
    <w:rsid w:val="004875AA"/>
    <w:rsid w:val="00494335"/>
    <w:rsid w:val="004967A1"/>
    <w:rsid w:val="0049743E"/>
    <w:rsid w:val="004A0864"/>
    <w:rsid w:val="004A3E45"/>
    <w:rsid w:val="004A75F3"/>
    <w:rsid w:val="004B1FF9"/>
    <w:rsid w:val="004B2ED2"/>
    <w:rsid w:val="004B4C61"/>
    <w:rsid w:val="004B584E"/>
    <w:rsid w:val="004C1106"/>
    <w:rsid w:val="004C15F7"/>
    <w:rsid w:val="004C6D4B"/>
    <w:rsid w:val="004E2269"/>
    <w:rsid w:val="004E447A"/>
    <w:rsid w:val="00501FFF"/>
    <w:rsid w:val="00503A51"/>
    <w:rsid w:val="00506B9C"/>
    <w:rsid w:val="00512309"/>
    <w:rsid w:val="00513569"/>
    <w:rsid w:val="00542522"/>
    <w:rsid w:val="0054526E"/>
    <w:rsid w:val="005476B5"/>
    <w:rsid w:val="00556AF3"/>
    <w:rsid w:val="0056158E"/>
    <w:rsid w:val="00582CA5"/>
    <w:rsid w:val="00584AEA"/>
    <w:rsid w:val="00585FE2"/>
    <w:rsid w:val="005A01D2"/>
    <w:rsid w:val="005A3F63"/>
    <w:rsid w:val="005B073E"/>
    <w:rsid w:val="005B227F"/>
    <w:rsid w:val="005B3A84"/>
    <w:rsid w:val="005B7801"/>
    <w:rsid w:val="005C1E48"/>
    <w:rsid w:val="005C4A02"/>
    <w:rsid w:val="005C5891"/>
    <w:rsid w:val="005D371A"/>
    <w:rsid w:val="005D5FAE"/>
    <w:rsid w:val="005D7F62"/>
    <w:rsid w:val="005E6CD1"/>
    <w:rsid w:val="005F0F96"/>
    <w:rsid w:val="005F27F0"/>
    <w:rsid w:val="005F29B7"/>
    <w:rsid w:val="005F5170"/>
    <w:rsid w:val="00606EB5"/>
    <w:rsid w:val="006073C2"/>
    <w:rsid w:val="00607B8A"/>
    <w:rsid w:val="00617FDA"/>
    <w:rsid w:val="0062116F"/>
    <w:rsid w:val="006251E2"/>
    <w:rsid w:val="00626B98"/>
    <w:rsid w:val="00634E4C"/>
    <w:rsid w:val="00636B8B"/>
    <w:rsid w:val="00641180"/>
    <w:rsid w:val="006427FE"/>
    <w:rsid w:val="006429D2"/>
    <w:rsid w:val="00647EE4"/>
    <w:rsid w:val="006506C1"/>
    <w:rsid w:val="00654FFE"/>
    <w:rsid w:val="0065747A"/>
    <w:rsid w:val="00660D14"/>
    <w:rsid w:val="0066674D"/>
    <w:rsid w:val="00666A78"/>
    <w:rsid w:val="0069375D"/>
    <w:rsid w:val="0069407C"/>
    <w:rsid w:val="0069574E"/>
    <w:rsid w:val="006A2289"/>
    <w:rsid w:val="006A6195"/>
    <w:rsid w:val="006B1A0B"/>
    <w:rsid w:val="006B746A"/>
    <w:rsid w:val="006C600E"/>
    <w:rsid w:val="006C6295"/>
    <w:rsid w:val="006D49C2"/>
    <w:rsid w:val="006E1E20"/>
    <w:rsid w:val="006F145A"/>
    <w:rsid w:val="006F27CB"/>
    <w:rsid w:val="006F5865"/>
    <w:rsid w:val="00705927"/>
    <w:rsid w:val="007247E3"/>
    <w:rsid w:val="007374CE"/>
    <w:rsid w:val="00751746"/>
    <w:rsid w:val="00754170"/>
    <w:rsid w:val="007541B0"/>
    <w:rsid w:val="00755163"/>
    <w:rsid w:val="00756AAB"/>
    <w:rsid w:val="00757F63"/>
    <w:rsid w:val="007645AE"/>
    <w:rsid w:val="00764992"/>
    <w:rsid w:val="00764EF9"/>
    <w:rsid w:val="0076741B"/>
    <w:rsid w:val="007706FB"/>
    <w:rsid w:val="00775AA0"/>
    <w:rsid w:val="00794417"/>
    <w:rsid w:val="00794CC7"/>
    <w:rsid w:val="007C08B1"/>
    <w:rsid w:val="007C2CC2"/>
    <w:rsid w:val="007C79AA"/>
    <w:rsid w:val="007D34C0"/>
    <w:rsid w:val="007E3076"/>
    <w:rsid w:val="007E525D"/>
    <w:rsid w:val="00813A6E"/>
    <w:rsid w:val="00813AFA"/>
    <w:rsid w:val="008154B5"/>
    <w:rsid w:val="00820BB5"/>
    <w:rsid w:val="0082545E"/>
    <w:rsid w:val="008453BA"/>
    <w:rsid w:val="00845843"/>
    <w:rsid w:val="008461BC"/>
    <w:rsid w:val="00846D34"/>
    <w:rsid w:val="008630C3"/>
    <w:rsid w:val="008637EC"/>
    <w:rsid w:val="008654BE"/>
    <w:rsid w:val="00870BC6"/>
    <w:rsid w:val="0088036D"/>
    <w:rsid w:val="00885A14"/>
    <w:rsid w:val="0088689B"/>
    <w:rsid w:val="00890FA0"/>
    <w:rsid w:val="00893938"/>
    <w:rsid w:val="008947BF"/>
    <w:rsid w:val="00894E3D"/>
    <w:rsid w:val="008A214D"/>
    <w:rsid w:val="008A6FD8"/>
    <w:rsid w:val="008A72D2"/>
    <w:rsid w:val="008B6868"/>
    <w:rsid w:val="008C6A43"/>
    <w:rsid w:val="008C71D5"/>
    <w:rsid w:val="008D080C"/>
    <w:rsid w:val="008D0E06"/>
    <w:rsid w:val="008F0C90"/>
    <w:rsid w:val="008F33B5"/>
    <w:rsid w:val="00900C21"/>
    <w:rsid w:val="00906799"/>
    <w:rsid w:val="00910A09"/>
    <w:rsid w:val="00924152"/>
    <w:rsid w:val="00925EF0"/>
    <w:rsid w:val="0093079C"/>
    <w:rsid w:val="0093194D"/>
    <w:rsid w:val="00934C3F"/>
    <w:rsid w:val="00936EC6"/>
    <w:rsid w:val="009417AE"/>
    <w:rsid w:val="00942E56"/>
    <w:rsid w:val="00945B3F"/>
    <w:rsid w:val="00952D4C"/>
    <w:rsid w:val="00953AC7"/>
    <w:rsid w:val="00954D26"/>
    <w:rsid w:val="00964C5F"/>
    <w:rsid w:val="009672E5"/>
    <w:rsid w:val="00974F0E"/>
    <w:rsid w:val="00975985"/>
    <w:rsid w:val="00975CD7"/>
    <w:rsid w:val="009979F4"/>
    <w:rsid w:val="009A1523"/>
    <w:rsid w:val="009A307D"/>
    <w:rsid w:val="009A45B2"/>
    <w:rsid w:val="009A5040"/>
    <w:rsid w:val="009D2DDD"/>
    <w:rsid w:val="009E1BED"/>
    <w:rsid w:val="009E5BB9"/>
    <w:rsid w:val="009F0A74"/>
    <w:rsid w:val="009F11C0"/>
    <w:rsid w:val="009F5209"/>
    <w:rsid w:val="009F5553"/>
    <w:rsid w:val="00A10DA6"/>
    <w:rsid w:val="00A272DD"/>
    <w:rsid w:val="00A305B9"/>
    <w:rsid w:val="00A313D1"/>
    <w:rsid w:val="00A33802"/>
    <w:rsid w:val="00A3510D"/>
    <w:rsid w:val="00A37E51"/>
    <w:rsid w:val="00A464D0"/>
    <w:rsid w:val="00A511DB"/>
    <w:rsid w:val="00A52B47"/>
    <w:rsid w:val="00A541BD"/>
    <w:rsid w:val="00A56208"/>
    <w:rsid w:val="00A569AD"/>
    <w:rsid w:val="00A62BEA"/>
    <w:rsid w:val="00A62D31"/>
    <w:rsid w:val="00A63380"/>
    <w:rsid w:val="00A70BA2"/>
    <w:rsid w:val="00A732C8"/>
    <w:rsid w:val="00A80455"/>
    <w:rsid w:val="00A92603"/>
    <w:rsid w:val="00A9264C"/>
    <w:rsid w:val="00A97E3B"/>
    <w:rsid w:val="00AA41F2"/>
    <w:rsid w:val="00AA7D0F"/>
    <w:rsid w:val="00AB039E"/>
    <w:rsid w:val="00AB0C78"/>
    <w:rsid w:val="00AB1619"/>
    <w:rsid w:val="00AB1EE7"/>
    <w:rsid w:val="00AB44C2"/>
    <w:rsid w:val="00AE152F"/>
    <w:rsid w:val="00AF129F"/>
    <w:rsid w:val="00AF6345"/>
    <w:rsid w:val="00B075F0"/>
    <w:rsid w:val="00B12DC9"/>
    <w:rsid w:val="00B13F84"/>
    <w:rsid w:val="00B15ABA"/>
    <w:rsid w:val="00B26596"/>
    <w:rsid w:val="00B36B51"/>
    <w:rsid w:val="00B371E5"/>
    <w:rsid w:val="00B42B2F"/>
    <w:rsid w:val="00B43656"/>
    <w:rsid w:val="00B472E1"/>
    <w:rsid w:val="00B510DE"/>
    <w:rsid w:val="00B53E47"/>
    <w:rsid w:val="00B61CF5"/>
    <w:rsid w:val="00B632DB"/>
    <w:rsid w:val="00B71170"/>
    <w:rsid w:val="00B75668"/>
    <w:rsid w:val="00B77E3B"/>
    <w:rsid w:val="00B80BCE"/>
    <w:rsid w:val="00B81740"/>
    <w:rsid w:val="00B8307C"/>
    <w:rsid w:val="00B84A56"/>
    <w:rsid w:val="00B85D7B"/>
    <w:rsid w:val="00B900EA"/>
    <w:rsid w:val="00B91069"/>
    <w:rsid w:val="00B92842"/>
    <w:rsid w:val="00BA2E12"/>
    <w:rsid w:val="00BB0CD5"/>
    <w:rsid w:val="00BB22FA"/>
    <w:rsid w:val="00BB3142"/>
    <w:rsid w:val="00BC5846"/>
    <w:rsid w:val="00BD12A1"/>
    <w:rsid w:val="00BF17C6"/>
    <w:rsid w:val="00BF5046"/>
    <w:rsid w:val="00C00E48"/>
    <w:rsid w:val="00C00FDA"/>
    <w:rsid w:val="00C02EB9"/>
    <w:rsid w:val="00C04B9E"/>
    <w:rsid w:val="00C04E4B"/>
    <w:rsid w:val="00C22896"/>
    <w:rsid w:val="00C3048C"/>
    <w:rsid w:val="00C4030B"/>
    <w:rsid w:val="00C45856"/>
    <w:rsid w:val="00C52EE8"/>
    <w:rsid w:val="00C5341D"/>
    <w:rsid w:val="00C62BF5"/>
    <w:rsid w:val="00C636DA"/>
    <w:rsid w:val="00C70CB7"/>
    <w:rsid w:val="00C72271"/>
    <w:rsid w:val="00C75755"/>
    <w:rsid w:val="00C8474F"/>
    <w:rsid w:val="00C864A0"/>
    <w:rsid w:val="00C87DA0"/>
    <w:rsid w:val="00C94380"/>
    <w:rsid w:val="00CA6FF9"/>
    <w:rsid w:val="00CB2F04"/>
    <w:rsid w:val="00CB4238"/>
    <w:rsid w:val="00CB5F85"/>
    <w:rsid w:val="00CC1A64"/>
    <w:rsid w:val="00CC34EB"/>
    <w:rsid w:val="00CC66EA"/>
    <w:rsid w:val="00CC6FF0"/>
    <w:rsid w:val="00CD366F"/>
    <w:rsid w:val="00CD3C17"/>
    <w:rsid w:val="00CE1F9C"/>
    <w:rsid w:val="00CE2E48"/>
    <w:rsid w:val="00CE382C"/>
    <w:rsid w:val="00CE626A"/>
    <w:rsid w:val="00D0086A"/>
    <w:rsid w:val="00D021F7"/>
    <w:rsid w:val="00D078A2"/>
    <w:rsid w:val="00D11875"/>
    <w:rsid w:val="00D2178F"/>
    <w:rsid w:val="00D26BB7"/>
    <w:rsid w:val="00D367EB"/>
    <w:rsid w:val="00D37438"/>
    <w:rsid w:val="00D45954"/>
    <w:rsid w:val="00D461C2"/>
    <w:rsid w:val="00D60388"/>
    <w:rsid w:val="00D61AAE"/>
    <w:rsid w:val="00D67587"/>
    <w:rsid w:val="00D704E3"/>
    <w:rsid w:val="00D70574"/>
    <w:rsid w:val="00D71598"/>
    <w:rsid w:val="00D7265D"/>
    <w:rsid w:val="00D77329"/>
    <w:rsid w:val="00DA20FF"/>
    <w:rsid w:val="00DA4C48"/>
    <w:rsid w:val="00DA5FF6"/>
    <w:rsid w:val="00DA727D"/>
    <w:rsid w:val="00DB53A7"/>
    <w:rsid w:val="00DC0215"/>
    <w:rsid w:val="00DC2C9E"/>
    <w:rsid w:val="00DC3FB2"/>
    <w:rsid w:val="00DD170F"/>
    <w:rsid w:val="00DE0A8A"/>
    <w:rsid w:val="00DE777D"/>
    <w:rsid w:val="00DF6E54"/>
    <w:rsid w:val="00E02190"/>
    <w:rsid w:val="00E02B95"/>
    <w:rsid w:val="00E04228"/>
    <w:rsid w:val="00E04457"/>
    <w:rsid w:val="00E04BBC"/>
    <w:rsid w:val="00E07CD0"/>
    <w:rsid w:val="00E13A9D"/>
    <w:rsid w:val="00E15814"/>
    <w:rsid w:val="00E159D7"/>
    <w:rsid w:val="00E21653"/>
    <w:rsid w:val="00E2414E"/>
    <w:rsid w:val="00E24E28"/>
    <w:rsid w:val="00E26830"/>
    <w:rsid w:val="00E32E4C"/>
    <w:rsid w:val="00E44F2C"/>
    <w:rsid w:val="00E46222"/>
    <w:rsid w:val="00E530C8"/>
    <w:rsid w:val="00E55EE5"/>
    <w:rsid w:val="00E6294B"/>
    <w:rsid w:val="00E679DC"/>
    <w:rsid w:val="00E7257D"/>
    <w:rsid w:val="00E728CB"/>
    <w:rsid w:val="00E74E1A"/>
    <w:rsid w:val="00E76F5D"/>
    <w:rsid w:val="00E84A6B"/>
    <w:rsid w:val="00E92385"/>
    <w:rsid w:val="00E96DEA"/>
    <w:rsid w:val="00EA48AE"/>
    <w:rsid w:val="00EA6B2D"/>
    <w:rsid w:val="00EE0126"/>
    <w:rsid w:val="00EE0663"/>
    <w:rsid w:val="00EE0A0D"/>
    <w:rsid w:val="00EF1A8B"/>
    <w:rsid w:val="00EF2A15"/>
    <w:rsid w:val="00EF5BFD"/>
    <w:rsid w:val="00F109BE"/>
    <w:rsid w:val="00F12830"/>
    <w:rsid w:val="00F13EA6"/>
    <w:rsid w:val="00F238BC"/>
    <w:rsid w:val="00F32EE0"/>
    <w:rsid w:val="00F348E7"/>
    <w:rsid w:val="00F34D63"/>
    <w:rsid w:val="00F52728"/>
    <w:rsid w:val="00F52BB0"/>
    <w:rsid w:val="00F54E7B"/>
    <w:rsid w:val="00F57F7A"/>
    <w:rsid w:val="00F608C7"/>
    <w:rsid w:val="00F63762"/>
    <w:rsid w:val="00F6570B"/>
    <w:rsid w:val="00F67615"/>
    <w:rsid w:val="00F76C98"/>
    <w:rsid w:val="00F804CD"/>
    <w:rsid w:val="00F80750"/>
    <w:rsid w:val="00F807A7"/>
    <w:rsid w:val="00F80E9D"/>
    <w:rsid w:val="00F8142A"/>
    <w:rsid w:val="00F84C03"/>
    <w:rsid w:val="00F85F59"/>
    <w:rsid w:val="00F86717"/>
    <w:rsid w:val="00F86DD4"/>
    <w:rsid w:val="00F9367A"/>
    <w:rsid w:val="00F9752A"/>
    <w:rsid w:val="00FA725C"/>
    <w:rsid w:val="00FB2255"/>
    <w:rsid w:val="00FB4CF2"/>
    <w:rsid w:val="00FB7A79"/>
    <w:rsid w:val="00FC7659"/>
    <w:rsid w:val="00FD06D5"/>
    <w:rsid w:val="00FE419E"/>
    <w:rsid w:val="00FE5DDC"/>
    <w:rsid w:val="00FF73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B21099"/>
  <w15:docId w15:val="{9FCF00CE-F7FF-844C-B5D3-C634CE7C2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lang w:val="en-AU" w:eastAsia="en-US" w:bidi="ar-SA"/>
      </w:rPr>
    </w:rPrDefault>
    <w:pPrDefault>
      <w:pPr>
        <w:spacing w:after="120"/>
        <w:jc w:val="both"/>
      </w:pPr>
    </w:pPrDefault>
  </w:docDefaults>
  <w:latentStyles w:defLockedState="1" w:defUIPriority="99" w:defSemiHidden="0" w:defUnhideWhenUsed="0" w:defQFormat="0" w:count="376">
    <w:lsdException w:name="Normal" w:locked="0" w:uiPriority="0"/>
    <w:lsdException w:name="heading 1" w:uiPriority="9" w:qFormat="1"/>
    <w:lsdException w:name="heading 2" w:semiHidden="1" w:uiPriority="9" w:unhideWhenUsed="1" w:qFormat="1"/>
    <w:lsdException w:name="heading 3" w:semiHidden="1" w:uiPriority="1" w:unhideWhenUsed="1" w:qFormat="1"/>
    <w:lsdException w:name="heading 4" w:locked="0" w:semiHidden="1" w:uiPriority="9" w:unhideWhenUsed="1" w:qFormat="1"/>
    <w:lsdException w:name="heading 5" w:semiHidden="1"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uiPriority="21" w:unhideWhenUsed="1" w:qFormat="1"/>
    <w:lsdException w:name="List Bullet 5" w:semiHidden="1" w:uiPriority="21" w:unhideWhenUsed="1" w:qFormat="1"/>
    <w:lsdException w:name="List Number 2" w:unhideWhenUsed="1" w:qFormat="1"/>
    <w:lsdException w:name="List Number 3" w:unhideWhenUsed="1" w:qFormat="1"/>
    <w:lsdException w:name="List Number 4"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Table Body"/>
    <w:uiPriority w:val="2"/>
    <w:rsid w:val="006C6295"/>
    <w:pPr>
      <w:spacing w:before="120" w:after="60" w:line="288" w:lineRule="auto"/>
      <w:ind w:left="113" w:right="113"/>
    </w:pPr>
    <w:rPr>
      <w:rFonts w:cs="Times New Roman (Body CS)"/>
      <w:sz w:val="18"/>
    </w:rPr>
  </w:style>
  <w:style w:type="paragraph" w:styleId="Heading1">
    <w:name w:val="heading 1"/>
    <w:basedOn w:val="Normal"/>
    <w:next w:val="BodyNormal"/>
    <w:link w:val="Heading1Char"/>
    <w:uiPriority w:val="9"/>
    <w:unhideWhenUsed/>
    <w:qFormat/>
    <w:rsid w:val="00CB2F04"/>
    <w:pPr>
      <w:keepLines/>
      <w:numPr>
        <w:numId w:val="19"/>
      </w:numPr>
      <w:spacing w:before="400" w:after="120"/>
      <w:jc w:val="left"/>
      <w:outlineLvl w:val="0"/>
    </w:pPr>
    <w:rPr>
      <w:rFonts w:ascii="Palatino Linotype" w:eastAsiaTheme="majorEastAsia" w:hAnsi="Palatino Linotype" w:cs="Times New Roman (Headings CS)"/>
      <w:b/>
      <w:bCs/>
      <w:color w:val="203145" w:themeColor="text2"/>
      <w:sz w:val="44"/>
      <w:szCs w:val="28"/>
    </w:rPr>
  </w:style>
  <w:style w:type="paragraph" w:styleId="Heading2">
    <w:name w:val="heading 2"/>
    <w:basedOn w:val="Normal"/>
    <w:next w:val="BodyNormal"/>
    <w:link w:val="Heading2Char"/>
    <w:uiPriority w:val="9"/>
    <w:unhideWhenUsed/>
    <w:qFormat/>
    <w:rsid w:val="00CB2F04"/>
    <w:pPr>
      <w:keepNext/>
      <w:keepLines/>
      <w:numPr>
        <w:ilvl w:val="1"/>
        <w:numId w:val="19"/>
      </w:numPr>
      <w:spacing w:before="240" w:after="120"/>
      <w:jc w:val="left"/>
      <w:outlineLvl w:val="1"/>
    </w:pPr>
    <w:rPr>
      <w:rFonts w:ascii="Arial Bold" w:eastAsiaTheme="majorEastAsia" w:hAnsi="Arial Bold" w:cs="Times New Roman (Headings CS)"/>
      <w:b/>
      <w:bCs/>
      <w:caps/>
      <w:color w:val="203145" w:themeColor="text2"/>
      <w:spacing w:val="30"/>
      <w:sz w:val="24"/>
      <w:szCs w:val="26"/>
    </w:rPr>
  </w:style>
  <w:style w:type="paragraph" w:styleId="Heading3">
    <w:name w:val="heading 3"/>
    <w:basedOn w:val="Normal"/>
    <w:next w:val="BodyNormal"/>
    <w:link w:val="Heading3Char"/>
    <w:uiPriority w:val="1"/>
    <w:qFormat/>
    <w:rsid w:val="00CB2F04"/>
    <w:pPr>
      <w:numPr>
        <w:ilvl w:val="2"/>
        <w:numId w:val="19"/>
      </w:numPr>
      <w:spacing w:before="240" w:after="120"/>
      <w:jc w:val="left"/>
      <w:outlineLvl w:val="2"/>
    </w:pPr>
    <w:rPr>
      <w:b/>
      <w:caps/>
      <w:color w:val="213144"/>
      <w:spacing w:val="30"/>
      <w:sz w:val="20"/>
    </w:rPr>
  </w:style>
  <w:style w:type="paragraph" w:styleId="Heading4">
    <w:name w:val="heading 4"/>
    <w:basedOn w:val="Normal"/>
    <w:next w:val="Normal"/>
    <w:link w:val="Heading4Char"/>
    <w:uiPriority w:val="9"/>
    <w:semiHidden/>
    <w:qFormat/>
    <w:rsid w:val="00AB1EE7"/>
    <w:pPr>
      <w:keepNext/>
      <w:keepLines/>
      <w:numPr>
        <w:ilvl w:val="3"/>
        <w:numId w:val="19"/>
      </w:numPr>
      <w:spacing w:before="113" w:after="57" w:line="216" w:lineRule="atLeast"/>
      <w:outlineLvl w:val="3"/>
    </w:pPr>
    <w:rPr>
      <w:rFonts w:asciiTheme="majorHAnsi" w:eastAsiaTheme="majorEastAsia" w:hAnsiTheme="majorHAnsi" w:cstheme="majorBidi"/>
      <w:b/>
      <w:bCs/>
      <w:iCs/>
      <w:color w:val="203145" w:themeColor="text2"/>
      <w:sz w:val="26"/>
    </w:rPr>
  </w:style>
  <w:style w:type="paragraph" w:styleId="Heading5">
    <w:name w:val="heading 5"/>
    <w:basedOn w:val="Normal"/>
    <w:next w:val="Normal"/>
    <w:link w:val="Heading5Char"/>
    <w:uiPriority w:val="9"/>
    <w:semiHidden/>
    <w:qFormat/>
    <w:locked/>
    <w:rsid w:val="00AB1EE7"/>
    <w:pPr>
      <w:keepNext/>
      <w:keepLines/>
      <w:numPr>
        <w:ilvl w:val="4"/>
        <w:numId w:val="19"/>
      </w:numPr>
      <w:spacing w:before="200"/>
      <w:outlineLvl w:val="4"/>
    </w:pPr>
    <w:rPr>
      <w:rFonts w:asciiTheme="majorHAnsi" w:eastAsiaTheme="majorEastAsia" w:hAnsiTheme="majorHAnsi" w:cstheme="majorBidi"/>
      <w:color w:val="101822" w:themeColor="accent1" w:themeShade="7F"/>
    </w:rPr>
  </w:style>
  <w:style w:type="paragraph" w:styleId="Heading6">
    <w:name w:val="heading 6"/>
    <w:basedOn w:val="Normal"/>
    <w:next w:val="Normal"/>
    <w:link w:val="Heading6Char"/>
    <w:uiPriority w:val="9"/>
    <w:semiHidden/>
    <w:qFormat/>
    <w:locked/>
    <w:rsid w:val="00AB1EE7"/>
    <w:pPr>
      <w:keepNext/>
      <w:keepLines/>
      <w:numPr>
        <w:ilvl w:val="5"/>
        <w:numId w:val="19"/>
      </w:numPr>
      <w:spacing w:before="200"/>
      <w:outlineLvl w:val="5"/>
    </w:pPr>
    <w:rPr>
      <w:rFonts w:asciiTheme="majorHAnsi" w:eastAsiaTheme="majorEastAsia" w:hAnsiTheme="majorHAnsi" w:cstheme="majorBidi"/>
      <w:iCs/>
      <w:color w:val="000000" w:themeColor="text1"/>
      <w:sz w:val="36"/>
    </w:rPr>
  </w:style>
  <w:style w:type="paragraph" w:styleId="Heading7">
    <w:name w:val="heading 7"/>
    <w:basedOn w:val="Normal"/>
    <w:next w:val="Normal"/>
    <w:link w:val="Heading7Char"/>
    <w:uiPriority w:val="9"/>
    <w:semiHidden/>
    <w:qFormat/>
    <w:locked/>
    <w:rsid w:val="00AB1EE7"/>
    <w:pPr>
      <w:keepNext/>
      <w:keepLines/>
      <w:numPr>
        <w:ilvl w:val="6"/>
        <w:numId w:val="19"/>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locked/>
    <w:rsid w:val="00AB1EE7"/>
    <w:pPr>
      <w:keepNext/>
      <w:keepLines/>
      <w:numPr>
        <w:ilvl w:val="7"/>
        <w:numId w:val="19"/>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locked/>
    <w:rsid w:val="00AB1EE7"/>
    <w:pPr>
      <w:keepNext/>
      <w:keepLines/>
      <w:numPr>
        <w:ilvl w:val="8"/>
        <w:numId w:val="19"/>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2F04"/>
    <w:rPr>
      <w:rFonts w:ascii="Palatino Linotype" w:eastAsiaTheme="majorEastAsia" w:hAnsi="Palatino Linotype" w:cs="Times New Roman (Headings CS)"/>
      <w:b/>
      <w:bCs/>
      <w:color w:val="203145" w:themeColor="text2"/>
      <w:sz w:val="44"/>
      <w:szCs w:val="28"/>
    </w:rPr>
  </w:style>
  <w:style w:type="character" w:customStyle="1" w:styleId="Heading2Char">
    <w:name w:val="Heading 2 Char"/>
    <w:basedOn w:val="DefaultParagraphFont"/>
    <w:link w:val="Heading2"/>
    <w:uiPriority w:val="9"/>
    <w:rsid w:val="00CB2F04"/>
    <w:rPr>
      <w:rFonts w:ascii="Arial Bold" w:eastAsiaTheme="majorEastAsia" w:hAnsi="Arial Bold" w:cs="Times New Roman (Headings CS)"/>
      <w:b/>
      <w:bCs/>
      <w:caps/>
      <w:color w:val="203145" w:themeColor="text2"/>
      <w:spacing w:val="30"/>
      <w:sz w:val="24"/>
      <w:szCs w:val="26"/>
    </w:rPr>
  </w:style>
  <w:style w:type="character" w:customStyle="1" w:styleId="Heading3Char">
    <w:name w:val="Heading 3 Char"/>
    <w:basedOn w:val="DefaultParagraphFont"/>
    <w:link w:val="Heading3"/>
    <w:uiPriority w:val="1"/>
    <w:rsid w:val="00CB2F04"/>
    <w:rPr>
      <w:rFonts w:cs="Times New Roman (Body CS)"/>
      <w:b/>
      <w:caps/>
      <w:color w:val="213144"/>
      <w:spacing w:val="30"/>
    </w:rPr>
  </w:style>
  <w:style w:type="paragraph" w:customStyle="1" w:styleId="CoverSubtitle">
    <w:name w:val="Cover Subtitle"/>
    <w:uiPriority w:val="26"/>
    <w:rsid w:val="00647EE4"/>
    <w:pPr>
      <w:suppressAutoHyphens/>
      <w:spacing w:before="1920" w:after="60"/>
      <w:ind w:left="1418"/>
      <w:jc w:val="left"/>
    </w:pPr>
    <w:rPr>
      <w:rFonts w:ascii="Helvetica" w:hAnsi="Helvetica" w:cs="Helvetica"/>
      <w:color w:val="203145" w:themeColor="text2"/>
      <w:sz w:val="28"/>
      <w:szCs w:val="28"/>
      <w:lang w:val="en-US"/>
    </w:rPr>
  </w:style>
  <w:style w:type="paragraph" w:customStyle="1" w:styleId="BodyBold">
    <w:name w:val="Body Bold"/>
    <w:basedOn w:val="BodyNormal"/>
    <w:next w:val="BodyNormal"/>
    <w:qFormat/>
    <w:locked/>
    <w:rsid w:val="008D080C"/>
    <w:rPr>
      <w:b/>
    </w:rPr>
  </w:style>
  <w:style w:type="paragraph" w:customStyle="1" w:styleId="BodyBullet1">
    <w:name w:val="Body Bullet 1"/>
    <w:basedOn w:val="Normal"/>
    <w:semiHidden/>
    <w:qFormat/>
    <w:locked/>
    <w:rsid w:val="00647EE4"/>
    <w:pPr>
      <w:numPr>
        <w:numId w:val="1"/>
      </w:numPr>
      <w:spacing w:line="240" w:lineRule="atLeast"/>
      <w:ind w:left="714" w:hanging="357"/>
      <w:contextualSpacing/>
    </w:pPr>
  </w:style>
  <w:style w:type="paragraph" w:customStyle="1" w:styleId="BodyBullet2">
    <w:name w:val="Body Bullet 2"/>
    <w:basedOn w:val="BodyBullet1"/>
    <w:semiHidden/>
    <w:qFormat/>
    <w:locked/>
    <w:rsid w:val="00647EE4"/>
    <w:pPr>
      <w:numPr>
        <w:numId w:val="2"/>
      </w:numPr>
      <w:ind w:hanging="357"/>
    </w:pPr>
  </w:style>
  <w:style w:type="paragraph" w:customStyle="1" w:styleId="SubHeading">
    <w:name w:val="Sub Heading"/>
    <w:next w:val="BodyNormal"/>
    <w:uiPriority w:val="9"/>
    <w:qFormat/>
    <w:rsid w:val="00104199"/>
    <w:rPr>
      <w:b/>
      <w:sz w:val="26"/>
    </w:rPr>
  </w:style>
  <w:style w:type="character" w:customStyle="1" w:styleId="BoldCharacter">
    <w:name w:val="Bold Character"/>
    <w:basedOn w:val="DefaultParagraphFont"/>
    <w:qFormat/>
    <w:locked/>
    <w:rsid w:val="004A75F3"/>
    <w:rPr>
      <w:b/>
      <w:noProof w:val="0"/>
      <w:lang w:val="en-AU"/>
    </w:rPr>
  </w:style>
  <w:style w:type="character" w:customStyle="1" w:styleId="ItalicCharacter">
    <w:name w:val="Italic Character"/>
    <w:basedOn w:val="DefaultParagraphFont"/>
    <w:qFormat/>
    <w:locked/>
    <w:rsid w:val="006C6295"/>
    <w:rPr>
      <w:i/>
      <w:noProof w:val="0"/>
      <w:lang w:val="en-AU"/>
    </w:rPr>
  </w:style>
  <w:style w:type="paragraph" w:customStyle="1" w:styleId="Italic">
    <w:name w:val="Italic"/>
    <w:basedOn w:val="BodyNormal"/>
    <w:next w:val="BodyNormal"/>
    <w:qFormat/>
    <w:locked/>
    <w:rsid w:val="008D080C"/>
    <w:rPr>
      <w:i/>
    </w:rPr>
  </w:style>
  <w:style w:type="paragraph" w:customStyle="1" w:styleId="CoverIntroductionText">
    <w:name w:val="Cover Introduction Text"/>
    <w:basedOn w:val="Normal"/>
    <w:uiPriority w:val="26"/>
    <w:rsid w:val="003E6BF6"/>
    <w:pPr>
      <w:spacing w:after="113"/>
    </w:pPr>
    <w:rPr>
      <w:color w:val="000000" w:themeColor="text1"/>
      <w:spacing w:val="-2"/>
    </w:rPr>
  </w:style>
  <w:style w:type="character" w:customStyle="1" w:styleId="Heading4Char">
    <w:name w:val="Heading 4 Char"/>
    <w:basedOn w:val="DefaultParagraphFont"/>
    <w:link w:val="Heading4"/>
    <w:uiPriority w:val="9"/>
    <w:semiHidden/>
    <w:rsid w:val="00647EE4"/>
    <w:rPr>
      <w:rFonts w:asciiTheme="majorHAnsi" w:eastAsiaTheme="majorEastAsia" w:hAnsiTheme="majorHAnsi" w:cstheme="majorBidi"/>
      <w:b/>
      <w:bCs/>
      <w:iCs/>
      <w:color w:val="203145" w:themeColor="text2"/>
      <w:sz w:val="26"/>
    </w:rPr>
  </w:style>
  <w:style w:type="paragraph" w:styleId="ListBullet">
    <w:name w:val="List Bullet"/>
    <w:uiPriority w:val="1"/>
    <w:qFormat/>
    <w:rsid w:val="00CE382C"/>
    <w:pPr>
      <w:numPr>
        <w:numId w:val="22"/>
      </w:numPr>
      <w:tabs>
        <w:tab w:val="left" w:pos="340"/>
      </w:tabs>
      <w:spacing w:before="60" w:after="60" w:line="288" w:lineRule="auto"/>
      <w:contextualSpacing/>
    </w:pPr>
  </w:style>
  <w:style w:type="paragraph" w:styleId="ListBullet2">
    <w:name w:val="List Bullet 2"/>
    <w:uiPriority w:val="1"/>
    <w:qFormat/>
    <w:rsid w:val="00D77329"/>
    <w:pPr>
      <w:numPr>
        <w:numId w:val="13"/>
      </w:numPr>
      <w:tabs>
        <w:tab w:val="left" w:pos="680"/>
      </w:tabs>
      <w:spacing w:before="60" w:after="60" w:line="288" w:lineRule="auto"/>
      <w:ind w:left="680" w:hanging="340"/>
    </w:pPr>
  </w:style>
  <w:style w:type="paragraph" w:styleId="ListNumber">
    <w:name w:val="List Number"/>
    <w:uiPriority w:val="1"/>
    <w:qFormat/>
    <w:rsid w:val="006C6295"/>
    <w:pPr>
      <w:numPr>
        <w:ilvl w:val="1"/>
        <w:numId w:val="27"/>
      </w:numPr>
      <w:tabs>
        <w:tab w:val="clear" w:pos="357"/>
        <w:tab w:val="left" w:pos="340"/>
      </w:tabs>
      <w:spacing w:before="60" w:after="60" w:line="288" w:lineRule="auto"/>
      <w:ind w:left="340" w:hanging="340"/>
      <w:contextualSpacing/>
    </w:pPr>
  </w:style>
  <w:style w:type="paragraph" w:styleId="ListNumber2">
    <w:name w:val="List Number 2"/>
    <w:uiPriority w:val="1"/>
    <w:qFormat/>
    <w:rsid w:val="00CE382C"/>
    <w:pPr>
      <w:numPr>
        <w:ilvl w:val="2"/>
        <w:numId w:val="27"/>
      </w:numPr>
      <w:tabs>
        <w:tab w:val="clear" w:pos="720"/>
        <w:tab w:val="left" w:pos="680"/>
      </w:tabs>
      <w:spacing w:before="60" w:after="60" w:line="288" w:lineRule="auto"/>
      <w:ind w:left="680" w:hanging="340"/>
      <w:contextualSpacing/>
    </w:pPr>
  </w:style>
  <w:style w:type="numbering" w:customStyle="1" w:styleId="Lists">
    <w:name w:val="Lists"/>
    <w:uiPriority w:val="99"/>
    <w:rsid w:val="00647EE4"/>
    <w:pPr>
      <w:numPr>
        <w:numId w:val="3"/>
      </w:numPr>
    </w:pPr>
  </w:style>
  <w:style w:type="paragraph" w:styleId="ListNumber3">
    <w:name w:val="List Number 3"/>
    <w:basedOn w:val="Normal"/>
    <w:uiPriority w:val="20"/>
    <w:semiHidden/>
    <w:qFormat/>
    <w:rsid w:val="00647EE4"/>
    <w:pPr>
      <w:numPr>
        <w:ilvl w:val="3"/>
        <w:numId w:val="27"/>
      </w:numPr>
    </w:pPr>
  </w:style>
  <w:style w:type="paragraph" w:styleId="Title">
    <w:name w:val="Title"/>
    <w:next w:val="CoverSubtitle"/>
    <w:link w:val="TitleChar"/>
    <w:uiPriority w:val="25"/>
    <w:rsid w:val="00BB3142"/>
    <w:pPr>
      <w:framePr w:wrap="notBeside" w:vAnchor="text" w:hAnchor="text" w:y="1"/>
      <w:spacing w:after="600"/>
      <w:ind w:left="1418"/>
      <w:contextualSpacing/>
      <w:jc w:val="left"/>
    </w:pPr>
    <w:rPr>
      <w:rFonts w:ascii="Palatino Linotype" w:eastAsiaTheme="majorEastAsia" w:hAnsi="Palatino Linotype" w:cstheme="majorBidi"/>
      <w:b/>
      <w:color w:val="203145" w:themeColor="text2"/>
      <w:sz w:val="60"/>
      <w:szCs w:val="52"/>
    </w:rPr>
  </w:style>
  <w:style w:type="character" w:customStyle="1" w:styleId="TitleChar">
    <w:name w:val="Title Char"/>
    <w:basedOn w:val="DefaultParagraphFont"/>
    <w:link w:val="Title"/>
    <w:uiPriority w:val="25"/>
    <w:rsid w:val="00BB3142"/>
    <w:rPr>
      <w:rFonts w:ascii="Palatino Linotype" w:eastAsiaTheme="majorEastAsia" w:hAnsi="Palatino Linotype" w:cstheme="majorBidi"/>
      <w:b/>
      <w:color w:val="203145" w:themeColor="text2"/>
      <w:sz w:val="60"/>
      <w:szCs w:val="52"/>
    </w:rPr>
  </w:style>
  <w:style w:type="paragraph" w:customStyle="1" w:styleId="AppendixHeading">
    <w:name w:val="Appendix Heading"/>
    <w:basedOn w:val="Heading1"/>
    <w:next w:val="Normal"/>
    <w:semiHidden/>
    <w:qFormat/>
    <w:locked/>
    <w:rsid w:val="00FD06D5"/>
    <w:pPr>
      <w:numPr>
        <w:numId w:val="0"/>
      </w:numPr>
    </w:pPr>
  </w:style>
  <w:style w:type="numbering" w:customStyle="1" w:styleId="MultiLevelheadinglist">
    <w:name w:val="Multi Level heading list"/>
    <w:uiPriority w:val="99"/>
    <w:rsid w:val="00647EE4"/>
    <w:pPr>
      <w:numPr>
        <w:numId w:val="4"/>
      </w:numPr>
    </w:pPr>
  </w:style>
  <w:style w:type="paragraph" w:styleId="TOC1">
    <w:name w:val="toc 1"/>
    <w:next w:val="Normal"/>
    <w:autoRedefine/>
    <w:uiPriority w:val="39"/>
    <w:rsid w:val="00104199"/>
    <w:pPr>
      <w:tabs>
        <w:tab w:val="left" w:pos="440"/>
        <w:tab w:val="right" w:pos="9639"/>
      </w:tabs>
      <w:spacing w:after="240"/>
    </w:pPr>
    <w:rPr>
      <w:b/>
      <w:color w:val="203145" w:themeColor="text2"/>
    </w:rPr>
  </w:style>
  <w:style w:type="paragraph" w:styleId="TOCHeading">
    <w:name w:val="TOC Heading"/>
    <w:basedOn w:val="Heading1"/>
    <w:next w:val="BodyNormal"/>
    <w:uiPriority w:val="39"/>
    <w:rsid w:val="00E44F2C"/>
    <w:pPr>
      <w:numPr>
        <w:numId w:val="0"/>
      </w:numPr>
      <w:spacing w:after="1440"/>
      <w:outlineLvl w:val="9"/>
    </w:pPr>
    <w:rPr>
      <w:color w:val="203145"/>
    </w:rPr>
  </w:style>
  <w:style w:type="paragraph" w:styleId="Footer">
    <w:name w:val="footer"/>
    <w:link w:val="FooterChar"/>
    <w:uiPriority w:val="99"/>
    <w:rsid w:val="00B510DE"/>
    <w:pPr>
      <w:tabs>
        <w:tab w:val="center" w:pos="4513"/>
        <w:tab w:val="right" w:pos="9026"/>
      </w:tabs>
      <w:spacing w:line="200" w:lineRule="exact"/>
    </w:pPr>
    <w:rPr>
      <w:rFonts w:asciiTheme="minorHAnsi" w:hAnsiTheme="minorHAnsi"/>
      <w:caps/>
      <w:spacing w:val="20"/>
      <w:sz w:val="12"/>
    </w:rPr>
  </w:style>
  <w:style w:type="character" w:customStyle="1" w:styleId="FooterChar">
    <w:name w:val="Footer Char"/>
    <w:basedOn w:val="DefaultParagraphFont"/>
    <w:link w:val="Footer"/>
    <w:uiPriority w:val="99"/>
    <w:rsid w:val="00B510DE"/>
    <w:rPr>
      <w:rFonts w:asciiTheme="minorHAnsi" w:hAnsiTheme="minorHAnsi"/>
      <w:caps/>
      <w:spacing w:val="20"/>
      <w:sz w:val="12"/>
    </w:rPr>
  </w:style>
  <w:style w:type="paragraph" w:styleId="ListBullet3">
    <w:name w:val="List Bullet 3"/>
    <w:uiPriority w:val="1"/>
    <w:qFormat/>
    <w:rsid w:val="00CE382C"/>
    <w:pPr>
      <w:numPr>
        <w:numId w:val="16"/>
      </w:numPr>
      <w:tabs>
        <w:tab w:val="left" w:pos="1021"/>
      </w:tabs>
      <w:spacing w:before="60" w:after="60" w:line="288" w:lineRule="auto"/>
      <w:ind w:left="1020" w:hanging="340"/>
      <w:contextualSpacing/>
    </w:pPr>
  </w:style>
  <w:style w:type="table" w:styleId="TableGrid">
    <w:name w:val="Table Grid"/>
    <w:basedOn w:val="TableNormal"/>
    <w:uiPriority w:val="59"/>
    <w:rsid w:val="00975985"/>
    <w:pPr>
      <w:spacing w:after="0"/>
      <w:ind w:left="115" w:right="115"/>
      <w:jc w:val="left"/>
    </w:pPr>
    <w:rPr>
      <w:rFonts w:cs="Times New Roman (Body CS)"/>
      <w:sz w:val="18"/>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Pr>
    <w:tcPr>
      <w:tcMar>
        <w:top w:w="0" w:type="dxa"/>
        <w:left w:w="108" w:type="dxa"/>
        <w:bottom w:w="85" w:type="dxa"/>
        <w:right w:w="108" w:type="dxa"/>
      </w:tcMar>
    </w:tcPr>
    <w:tblStylePr w:type="firstRow">
      <w:pPr>
        <w:wordWrap/>
        <w:spacing w:beforeLines="0" w:before="0" w:beforeAutospacing="0" w:afterLines="0" w:after="60" w:afterAutospacing="0" w:line="288" w:lineRule="auto"/>
        <w:ind w:leftChars="0" w:left="108" w:rightChars="0" w:right="108"/>
        <w:jc w:val="left"/>
      </w:pPr>
      <w:rPr>
        <w:b/>
        <w:caps/>
        <w:smallCaps w:val="0"/>
        <w:color w:val="FFFFFF" w:themeColor="background1"/>
        <w:spacing w:val="20"/>
        <w:sz w:val="18"/>
      </w:rPr>
      <w:tblPr/>
      <w:tcPr>
        <w:tcBorders>
          <w:top w:val="single" w:sz="4" w:space="0" w:color="2B4056"/>
          <w:left w:val="single" w:sz="4" w:space="0" w:color="2B4056"/>
          <w:bottom w:val="single" w:sz="4" w:space="0" w:color="2B4056"/>
          <w:right w:val="single" w:sz="4" w:space="0" w:color="2B4056"/>
          <w:insideH w:val="single" w:sz="4" w:space="0" w:color="D9D9D9" w:themeColor="background1" w:themeShade="D9"/>
          <w:insideV w:val="single" w:sz="4" w:space="0" w:color="808080" w:themeColor="background1" w:themeShade="80"/>
          <w:tl2br w:val="nil"/>
          <w:tr2bl w:val="nil"/>
        </w:tcBorders>
        <w:shd w:val="clear" w:color="auto" w:fill="203145"/>
      </w:tcPr>
    </w:tblStylePr>
  </w:style>
  <w:style w:type="paragraph" w:styleId="Caption">
    <w:name w:val="caption"/>
    <w:next w:val="BodyNormal"/>
    <w:uiPriority w:val="35"/>
    <w:qFormat/>
    <w:rsid w:val="005C4A02"/>
    <w:pPr>
      <w:spacing w:before="80"/>
    </w:pPr>
    <w:rPr>
      <w:b/>
    </w:rPr>
  </w:style>
  <w:style w:type="paragraph" w:styleId="Header">
    <w:name w:val="header"/>
    <w:basedOn w:val="Normal"/>
    <w:link w:val="HeaderChar"/>
    <w:uiPriority w:val="99"/>
    <w:rsid w:val="00755163"/>
    <w:pPr>
      <w:tabs>
        <w:tab w:val="center" w:pos="4513"/>
        <w:tab w:val="right" w:pos="9026"/>
      </w:tabs>
      <w:jc w:val="right"/>
    </w:pPr>
    <w:rPr>
      <w:sz w:val="16"/>
    </w:rPr>
  </w:style>
  <w:style w:type="character" w:customStyle="1" w:styleId="HeaderChar">
    <w:name w:val="Header Char"/>
    <w:basedOn w:val="DefaultParagraphFont"/>
    <w:link w:val="Header"/>
    <w:uiPriority w:val="99"/>
    <w:rsid w:val="00755163"/>
    <w:rPr>
      <w:sz w:val="16"/>
    </w:rPr>
  </w:style>
  <w:style w:type="paragraph" w:styleId="BalloonText">
    <w:name w:val="Balloon Text"/>
    <w:basedOn w:val="Normal"/>
    <w:link w:val="BalloonTextChar"/>
    <w:uiPriority w:val="99"/>
    <w:semiHidden/>
    <w:unhideWhenUsed/>
    <w:locked/>
    <w:rsid w:val="00C636DA"/>
    <w:rPr>
      <w:rFonts w:ascii="Tahoma" w:hAnsi="Tahoma" w:cs="Tahoma"/>
      <w:sz w:val="16"/>
      <w:szCs w:val="16"/>
    </w:rPr>
  </w:style>
  <w:style w:type="character" w:customStyle="1" w:styleId="BalloonTextChar">
    <w:name w:val="Balloon Text Char"/>
    <w:basedOn w:val="DefaultParagraphFont"/>
    <w:link w:val="BalloonText"/>
    <w:uiPriority w:val="99"/>
    <w:semiHidden/>
    <w:rsid w:val="00C636DA"/>
    <w:rPr>
      <w:rFonts w:ascii="Tahoma" w:hAnsi="Tahoma" w:cs="Tahoma"/>
      <w:noProof w:val="0"/>
      <w:sz w:val="16"/>
      <w:szCs w:val="16"/>
      <w:lang w:val="en-AU"/>
    </w:rPr>
  </w:style>
  <w:style w:type="character" w:styleId="PlaceholderText">
    <w:name w:val="Placeholder Text"/>
    <w:basedOn w:val="DefaultParagraphFont"/>
    <w:uiPriority w:val="99"/>
    <w:unhideWhenUsed/>
    <w:rsid w:val="003C180A"/>
    <w:rPr>
      <w:noProof w:val="0"/>
      <w:color w:val="000000" w:themeColor="text1"/>
      <w:sz w:val="16"/>
      <w:lang w:val="en-AU"/>
    </w:rPr>
  </w:style>
  <w:style w:type="paragraph" w:customStyle="1" w:styleId="AppendixSubHeading">
    <w:name w:val="Appendix Sub Heading"/>
    <w:basedOn w:val="Heading2"/>
    <w:next w:val="Normal"/>
    <w:semiHidden/>
    <w:qFormat/>
    <w:locked/>
    <w:rsid w:val="00FD06D5"/>
    <w:pPr>
      <w:numPr>
        <w:ilvl w:val="0"/>
        <w:numId w:val="0"/>
      </w:numPr>
    </w:pPr>
  </w:style>
  <w:style w:type="paragraph" w:styleId="ListNumber4">
    <w:name w:val="List Number 4"/>
    <w:basedOn w:val="Normal"/>
    <w:uiPriority w:val="20"/>
    <w:semiHidden/>
    <w:qFormat/>
    <w:rsid w:val="00647EE4"/>
    <w:pPr>
      <w:numPr>
        <w:ilvl w:val="4"/>
        <w:numId w:val="27"/>
      </w:numPr>
      <w:contextualSpacing/>
    </w:pPr>
  </w:style>
  <w:style w:type="character" w:styleId="Hyperlink">
    <w:name w:val="Hyperlink"/>
    <w:basedOn w:val="DefaultParagraphFont"/>
    <w:uiPriority w:val="99"/>
    <w:rsid w:val="006427FE"/>
    <w:rPr>
      <w:noProof w:val="0"/>
      <w:color w:val="203145" w:themeColor="hyperlink"/>
      <w:u w:val="single"/>
      <w:lang w:val="en-AU"/>
    </w:rPr>
  </w:style>
  <w:style w:type="paragraph" w:styleId="Bibliography">
    <w:name w:val="Bibliography"/>
    <w:basedOn w:val="Normal"/>
    <w:next w:val="Normal"/>
    <w:uiPriority w:val="37"/>
    <w:semiHidden/>
    <w:unhideWhenUsed/>
    <w:locked/>
    <w:rsid w:val="00F80750"/>
  </w:style>
  <w:style w:type="paragraph" w:styleId="BlockText">
    <w:name w:val="Block Text"/>
    <w:basedOn w:val="Normal"/>
    <w:uiPriority w:val="99"/>
    <w:semiHidden/>
    <w:unhideWhenUsed/>
    <w:locked/>
    <w:rsid w:val="00F80750"/>
    <w:pPr>
      <w:pBdr>
        <w:top w:val="single" w:sz="2" w:space="10" w:color="203145" w:themeColor="accent1"/>
        <w:left w:val="single" w:sz="2" w:space="10" w:color="203145" w:themeColor="accent1"/>
        <w:bottom w:val="single" w:sz="2" w:space="10" w:color="203145" w:themeColor="accent1"/>
        <w:right w:val="single" w:sz="2" w:space="10" w:color="203145" w:themeColor="accent1"/>
      </w:pBdr>
      <w:ind w:left="1152" w:right="1152"/>
    </w:pPr>
    <w:rPr>
      <w:rFonts w:asciiTheme="minorHAnsi" w:eastAsiaTheme="minorEastAsia" w:hAnsiTheme="minorHAnsi"/>
      <w:i/>
      <w:iCs/>
      <w:color w:val="203145" w:themeColor="accent1"/>
    </w:rPr>
  </w:style>
  <w:style w:type="paragraph" w:styleId="BodyText">
    <w:name w:val="Body Text"/>
    <w:basedOn w:val="Normal"/>
    <w:link w:val="BodyTextChar"/>
    <w:uiPriority w:val="99"/>
    <w:semiHidden/>
    <w:unhideWhenUsed/>
    <w:locked/>
    <w:rsid w:val="00F80750"/>
  </w:style>
  <w:style w:type="character" w:customStyle="1" w:styleId="BodyTextChar">
    <w:name w:val="Body Text Char"/>
    <w:basedOn w:val="DefaultParagraphFont"/>
    <w:link w:val="BodyText"/>
    <w:uiPriority w:val="99"/>
    <w:semiHidden/>
    <w:rsid w:val="00F80750"/>
    <w:rPr>
      <w:noProof w:val="0"/>
      <w:lang w:val="en-AU"/>
    </w:rPr>
  </w:style>
  <w:style w:type="paragraph" w:styleId="BodyText2">
    <w:name w:val="Body Text 2"/>
    <w:basedOn w:val="Normal"/>
    <w:link w:val="BodyText2Char"/>
    <w:uiPriority w:val="99"/>
    <w:semiHidden/>
    <w:unhideWhenUsed/>
    <w:locked/>
    <w:rsid w:val="00F80750"/>
    <w:pPr>
      <w:spacing w:line="480" w:lineRule="auto"/>
    </w:pPr>
  </w:style>
  <w:style w:type="character" w:customStyle="1" w:styleId="BodyText2Char">
    <w:name w:val="Body Text 2 Char"/>
    <w:basedOn w:val="DefaultParagraphFont"/>
    <w:link w:val="BodyText2"/>
    <w:uiPriority w:val="99"/>
    <w:semiHidden/>
    <w:rsid w:val="00F80750"/>
    <w:rPr>
      <w:noProof w:val="0"/>
      <w:lang w:val="en-AU"/>
    </w:rPr>
  </w:style>
  <w:style w:type="paragraph" w:styleId="BodyText3">
    <w:name w:val="Body Text 3"/>
    <w:basedOn w:val="Normal"/>
    <w:link w:val="BodyText3Char"/>
    <w:uiPriority w:val="99"/>
    <w:semiHidden/>
    <w:unhideWhenUsed/>
    <w:locked/>
    <w:rsid w:val="00F80750"/>
    <w:rPr>
      <w:sz w:val="16"/>
      <w:szCs w:val="16"/>
    </w:rPr>
  </w:style>
  <w:style w:type="character" w:customStyle="1" w:styleId="BodyText3Char">
    <w:name w:val="Body Text 3 Char"/>
    <w:basedOn w:val="DefaultParagraphFont"/>
    <w:link w:val="BodyText3"/>
    <w:uiPriority w:val="99"/>
    <w:semiHidden/>
    <w:rsid w:val="00F80750"/>
    <w:rPr>
      <w:noProof w:val="0"/>
      <w:sz w:val="16"/>
      <w:szCs w:val="16"/>
      <w:lang w:val="en-AU"/>
    </w:rPr>
  </w:style>
  <w:style w:type="paragraph" w:styleId="BodyTextFirstIndent">
    <w:name w:val="Body Text First Indent"/>
    <w:basedOn w:val="BodyText"/>
    <w:link w:val="BodyTextFirstIndentChar"/>
    <w:uiPriority w:val="99"/>
    <w:semiHidden/>
    <w:unhideWhenUsed/>
    <w:locked/>
    <w:rsid w:val="00F80750"/>
    <w:pPr>
      <w:spacing w:after="170"/>
      <w:ind w:firstLine="360"/>
    </w:pPr>
  </w:style>
  <w:style w:type="character" w:customStyle="1" w:styleId="BodyTextFirstIndentChar">
    <w:name w:val="Body Text First Indent Char"/>
    <w:basedOn w:val="BodyTextChar"/>
    <w:link w:val="BodyTextFirstIndent"/>
    <w:uiPriority w:val="99"/>
    <w:semiHidden/>
    <w:rsid w:val="00F80750"/>
    <w:rPr>
      <w:noProof w:val="0"/>
      <w:lang w:val="en-AU"/>
    </w:rPr>
  </w:style>
  <w:style w:type="paragraph" w:styleId="BodyTextIndent">
    <w:name w:val="Body Text Indent"/>
    <w:basedOn w:val="Normal"/>
    <w:link w:val="BodyTextIndentChar"/>
    <w:uiPriority w:val="99"/>
    <w:semiHidden/>
    <w:unhideWhenUsed/>
    <w:locked/>
    <w:rsid w:val="00F80750"/>
    <w:pPr>
      <w:ind w:left="283"/>
    </w:pPr>
  </w:style>
  <w:style w:type="character" w:customStyle="1" w:styleId="BodyTextIndentChar">
    <w:name w:val="Body Text Indent Char"/>
    <w:basedOn w:val="DefaultParagraphFont"/>
    <w:link w:val="BodyTextIndent"/>
    <w:uiPriority w:val="99"/>
    <w:semiHidden/>
    <w:rsid w:val="00F80750"/>
    <w:rPr>
      <w:noProof w:val="0"/>
      <w:lang w:val="en-AU"/>
    </w:rPr>
  </w:style>
  <w:style w:type="paragraph" w:styleId="BodyTextFirstIndent2">
    <w:name w:val="Body Text First Indent 2"/>
    <w:basedOn w:val="BodyTextIndent"/>
    <w:link w:val="BodyTextFirstIndent2Char"/>
    <w:uiPriority w:val="99"/>
    <w:semiHidden/>
    <w:unhideWhenUsed/>
    <w:locked/>
    <w:rsid w:val="00F80750"/>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F80750"/>
    <w:rPr>
      <w:noProof w:val="0"/>
      <w:lang w:val="en-AU"/>
    </w:rPr>
  </w:style>
  <w:style w:type="paragraph" w:styleId="BodyTextIndent2">
    <w:name w:val="Body Text Indent 2"/>
    <w:basedOn w:val="Normal"/>
    <w:link w:val="BodyTextIndent2Char"/>
    <w:uiPriority w:val="99"/>
    <w:semiHidden/>
    <w:unhideWhenUsed/>
    <w:locked/>
    <w:rsid w:val="00F80750"/>
    <w:pPr>
      <w:spacing w:line="480" w:lineRule="auto"/>
      <w:ind w:left="283"/>
    </w:pPr>
  </w:style>
  <w:style w:type="character" w:customStyle="1" w:styleId="BodyTextIndent2Char">
    <w:name w:val="Body Text Indent 2 Char"/>
    <w:basedOn w:val="DefaultParagraphFont"/>
    <w:link w:val="BodyTextIndent2"/>
    <w:uiPriority w:val="99"/>
    <w:semiHidden/>
    <w:rsid w:val="00F80750"/>
    <w:rPr>
      <w:noProof w:val="0"/>
      <w:lang w:val="en-AU"/>
    </w:rPr>
  </w:style>
  <w:style w:type="paragraph" w:styleId="BodyTextIndent3">
    <w:name w:val="Body Text Indent 3"/>
    <w:basedOn w:val="Normal"/>
    <w:link w:val="BodyTextIndent3Char"/>
    <w:uiPriority w:val="99"/>
    <w:semiHidden/>
    <w:unhideWhenUsed/>
    <w:locked/>
    <w:rsid w:val="00F80750"/>
    <w:pPr>
      <w:ind w:left="283"/>
    </w:pPr>
    <w:rPr>
      <w:sz w:val="16"/>
      <w:szCs w:val="16"/>
    </w:rPr>
  </w:style>
  <w:style w:type="character" w:customStyle="1" w:styleId="BodyTextIndent3Char">
    <w:name w:val="Body Text Indent 3 Char"/>
    <w:basedOn w:val="DefaultParagraphFont"/>
    <w:link w:val="BodyTextIndent3"/>
    <w:uiPriority w:val="99"/>
    <w:semiHidden/>
    <w:rsid w:val="00F80750"/>
    <w:rPr>
      <w:noProof w:val="0"/>
      <w:sz w:val="16"/>
      <w:szCs w:val="16"/>
      <w:lang w:val="en-AU"/>
    </w:rPr>
  </w:style>
  <w:style w:type="character" w:styleId="BookTitle">
    <w:name w:val="Book Title"/>
    <w:basedOn w:val="DefaultParagraphFont"/>
    <w:uiPriority w:val="33"/>
    <w:semiHidden/>
    <w:qFormat/>
    <w:locked/>
    <w:rsid w:val="00F80750"/>
    <w:rPr>
      <w:b/>
      <w:bCs/>
      <w:smallCaps/>
      <w:noProof w:val="0"/>
      <w:spacing w:val="5"/>
      <w:lang w:val="en-AU"/>
    </w:rPr>
  </w:style>
  <w:style w:type="paragraph" w:styleId="Closing">
    <w:name w:val="Closing"/>
    <w:basedOn w:val="Normal"/>
    <w:link w:val="ClosingChar"/>
    <w:uiPriority w:val="99"/>
    <w:semiHidden/>
    <w:unhideWhenUsed/>
    <w:locked/>
    <w:rsid w:val="00F80750"/>
    <w:pPr>
      <w:ind w:left="4252"/>
    </w:pPr>
  </w:style>
  <w:style w:type="character" w:customStyle="1" w:styleId="ClosingChar">
    <w:name w:val="Closing Char"/>
    <w:basedOn w:val="DefaultParagraphFont"/>
    <w:link w:val="Closing"/>
    <w:uiPriority w:val="99"/>
    <w:semiHidden/>
    <w:rsid w:val="00F80750"/>
    <w:rPr>
      <w:noProof w:val="0"/>
      <w:lang w:val="en-AU"/>
    </w:rPr>
  </w:style>
  <w:style w:type="table" w:styleId="ColourfulGrid">
    <w:name w:val="Colorful Grid"/>
    <w:basedOn w:val="TableNormal"/>
    <w:uiPriority w:val="73"/>
    <w:locked/>
    <w:rsid w:val="00F80750"/>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locked/>
    <w:rsid w:val="00F80750"/>
    <w:pPr>
      <w:spacing w:after="0"/>
    </w:pPr>
    <w:rPr>
      <w:color w:val="000000" w:themeColor="text1"/>
    </w:rPr>
    <w:tblPr>
      <w:tblStyleRowBandSize w:val="1"/>
      <w:tblStyleColBandSize w:val="1"/>
      <w:tblBorders>
        <w:insideH w:val="single" w:sz="4" w:space="0" w:color="FFFFFF" w:themeColor="background1"/>
      </w:tblBorders>
    </w:tblPr>
    <w:tcPr>
      <w:shd w:val="clear" w:color="auto" w:fill="C6D4E5" w:themeFill="accent1" w:themeFillTint="33"/>
    </w:tcPr>
    <w:tblStylePr w:type="firstRow">
      <w:rPr>
        <w:b/>
        <w:bCs/>
      </w:rPr>
      <w:tblPr/>
      <w:tcPr>
        <w:shd w:val="clear" w:color="auto" w:fill="8FAACB" w:themeFill="accent1" w:themeFillTint="66"/>
      </w:tcPr>
    </w:tblStylePr>
    <w:tblStylePr w:type="lastRow">
      <w:rPr>
        <w:b/>
        <w:bCs/>
        <w:color w:val="000000" w:themeColor="text1"/>
      </w:rPr>
      <w:tblPr/>
      <w:tcPr>
        <w:shd w:val="clear" w:color="auto" w:fill="8FAACB" w:themeFill="accent1" w:themeFillTint="66"/>
      </w:tcPr>
    </w:tblStylePr>
    <w:tblStylePr w:type="firstCol">
      <w:rPr>
        <w:color w:val="FFFFFF" w:themeColor="background1"/>
      </w:rPr>
      <w:tblPr/>
      <w:tcPr>
        <w:shd w:val="clear" w:color="auto" w:fill="182433" w:themeFill="accent1" w:themeFillShade="BF"/>
      </w:tcPr>
    </w:tblStylePr>
    <w:tblStylePr w:type="lastCol">
      <w:rPr>
        <w:color w:val="FFFFFF" w:themeColor="background1"/>
      </w:rPr>
      <w:tblPr/>
      <w:tcPr>
        <w:shd w:val="clear" w:color="auto" w:fill="182433" w:themeFill="accent1" w:themeFillShade="BF"/>
      </w:tcPr>
    </w:tblStylePr>
    <w:tblStylePr w:type="band1Vert">
      <w:tblPr/>
      <w:tcPr>
        <w:shd w:val="clear" w:color="auto" w:fill="7395BE" w:themeFill="accent1" w:themeFillTint="7F"/>
      </w:tcPr>
    </w:tblStylePr>
    <w:tblStylePr w:type="band1Horz">
      <w:tblPr/>
      <w:tcPr>
        <w:shd w:val="clear" w:color="auto" w:fill="7395BE" w:themeFill="accent1" w:themeFillTint="7F"/>
      </w:tcPr>
    </w:tblStylePr>
  </w:style>
  <w:style w:type="table" w:styleId="ColourfulGridAccent2">
    <w:name w:val="Colorful Grid Accent 2"/>
    <w:basedOn w:val="TableNormal"/>
    <w:uiPriority w:val="73"/>
    <w:locked/>
    <w:rsid w:val="00F80750"/>
    <w:pPr>
      <w:spacing w:after="0"/>
    </w:pPr>
    <w:rPr>
      <w:color w:val="000000" w:themeColor="text1"/>
    </w:rPr>
    <w:tblPr>
      <w:tblStyleRowBandSize w:val="1"/>
      <w:tblStyleColBandSize w:val="1"/>
      <w:tblBorders>
        <w:insideH w:val="single" w:sz="4" w:space="0" w:color="FFFFFF" w:themeColor="background1"/>
      </w:tblBorders>
    </w:tblPr>
    <w:tcPr>
      <w:shd w:val="clear" w:color="auto" w:fill="E8E9EC" w:themeFill="accent2" w:themeFillTint="33"/>
    </w:tcPr>
    <w:tblStylePr w:type="firstRow">
      <w:rPr>
        <w:b/>
        <w:bCs/>
      </w:rPr>
      <w:tblPr/>
      <w:tcPr>
        <w:shd w:val="clear" w:color="auto" w:fill="D2D4D9" w:themeFill="accent2" w:themeFillTint="66"/>
      </w:tcPr>
    </w:tblStylePr>
    <w:tblStylePr w:type="lastRow">
      <w:rPr>
        <w:b/>
        <w:bCs/>
        <w:color w:val="000000" w:themeColor="text1"/>
      </w:rPr>
      <w:tblPr/>
      <w:tcPr>
        <w:shd w:val="clear" w:color="auto" w:fill="D2D4D9" w:themeFill="accent2" w:themeFillTint="66"/>
      </w:tcPr>
    </w:tblStylePr>
    <w:tblStylePr w:type="firstCol">
      <w:rPr>
        <w:color w:val="FFFFFF" w:themeColor="background1"/>
      </w:rPr>
      <w:tblPr/>
      <w:tcPr>
        <w:shd w:val="clear" w:color="auto" w:fill="686F7B" w:themeFill="accent2" w:themeFillShade="BF"/>
      </w:tcPr>
    </w:tblStylePr>
    <w:tblStylePr w:type="lastCol">
      <w:rPr>
        <w:color w:val="FFFFFF" w:themeColor="background1"/>
      </w:rPr>
      <w:tblPr/>
      <w:tcPr>
        <w:shd w:val="clear" w:color="auto" w:fill="686F7B" w:themeFill="accent2" w:themeFillShade="BF"/>
      </w:tcPr>
    </w:tblStylePr>
    <w:tblStylePr w:type="band1Vert">
      <w:tblPr/>
      <w:tcPr>
        <w:shd w:val="clear" w:color="auto" w:fill="C7CAD0" w:themeFill="accent2" w:themeFillTint="7F"/>
      </w:tcPr>
    </w:tblStylePr>
    <w:tblStylePr w:type="band1Horz">
      <w:tblPr/>
      <w:tcPr>
        <w:shd w:val="clear" w:color="auto" w:fill="C7CAD0" w:themeFill="accent2" w:themeFillTint="7F"/>
      </w:tcPr>
    </w:tblStylePr>
  </w:style>
  <w:style w:type="table" w:styleId="ColourfulGridAccent3">
    <w:name w:val="Colorful Grid Accent 3"/>
    <w:basedOn w:val="TableNormal"/>
    <w:uiPriority w:val="73"/>
    <w:locked/>
    <w:rsid w:val="00F80750"/>
    <w:pPr>
      <w:spacing w:after="0"/>
    </w:pPr>
    <w:rPr>
      <w:color w:val="000000" w:themeColor="text1"/>
    </w:rPr>
    <w:tblPr>
      <w:tblStyleRowBandSize w:val="1"/>
      <w:tblStyleColBandSize w:val="1"/>
      <w:tblBorders>
        <w:insideH w:val="single" w:sz="4" w:space="0" w:color="FFFFFF" w:themeColor="background1"/>
      </w:tblBorders>
    </w:tblPr>
    <w:tcPr>
      <w:shd w:val="clear" w:color="auto" w:fill="E8EFEA" w:themeFill="accent3" w:themeFillTint="33"/>
    </w:tcPr>
    <w:tblStylePr w:type="firstRow">
      <w:rPr>
        <w:b/>
        <w:bCs/>
      </w:rPr>
      <w:tblPr/>
      <w:tcPr>
        <w:shd w:val="clear" w:color="auto" w:fill="D2E0D6" w:themeFill="accent3" w:themeFillTint="66"/>
      </w:tcPr>
    </w:tblStylePr>
    <w:tblStylePr w:type="lastRow">
      <w:rPr>
        <w:b/>
        <w:bCs/>
        <w:color w:val="000000" w:themeColor="text1"/>
      </w:rPr>
      <w:tblPr/>
      <w:tcPr>
        <w:shd w:val="clear" w:color="auto" w:fill="D2E0D6" w:themeFill="accent3" w:themeFillTint="66"/>
      </w:tcPr>
    </w:tblStylePr>
    <w:tblStylePr w:type="firstCol">
      <w:rPr>
        <w:color w:val="FFFFFF" w:themeColor="background1"/>
      </w:rPr>
      <w:tblPr/>
      <w:tcPr>
        <w:shd w:val="clear" w:color="auto" w:fill="628F6F" w:themeFill="accent3" w:themeFillShade="BF"/>
      </w:tcPr>
    </w:tblStylePr>
    <w:tblStylePr w:type="lastCol">
      <w:rPr>
        <w:color w:val="FFFFFF" w:themeColor="background1"/>
      </w:rPr>
      <w:tblPr/>
      <w:tcPr>
        <w:shd w:val="clear" w:color="auto" w:fill="628F6F" w:themeFill="accent3" w:themeFillShade="BF"/>
      </w:tcPr>
    </w:tblStylePr>
    <w:tblStylePr w:type="band1Vert">
      <w:tblPr/>
      <w:tcPr>
        <w:shd w:val="clear" w:color="auto" w:fill="C7D9CC" w:themeFill="accent3" w:themeFillTint="7F"/>
      </w:tcPr>
    </w:tblStylePr>
    <w:tblStylePr w:type="band1Horz">
      <w:tblPr/>
      <w:tcPr>
        <w:shd w:val="clear" w:color="auto" w:fill="C7D9CC" w:themeFill="accent3" w:themeFillTint="7F"/>
      </w:tcPr>
    </w:tblStylePr>
  </w:style>
  <w:style w:type="table" w:styleId="ColourfulGridAccent4">
    <w:name w:val="Colorful Grid Accent 4"/>
    <w:basedOn w:val="TableNormal"/>
    <w:uiPriority w:val="73"/>
    <w:locked/>
    <w:rsid w:val="00F80750"/>
    <w:pPr>
      <w:spacing w:after="0"/>
    </w:pPr>
    <w:rPr>
      <w:color w:val="000000" w:themeColor="text1"/>
    </w:rPr>
    <w:tblPr>
      <w:tblStyleRowBandSize w:val="1"/>
      <w:tblStyleColBandSize w:val="1"/>
      <w:tblBorders>
        <w:insideH w:val="single" w:sz="4" w:space="0" w:color="FFFFFF" w:themeColor="background1"/>
      </w:tblBorders>
    </w:tblPr>
    <w:tcPr>
      <w:shd w:val="clear" w:color="auto" w:fill="FFF6DB" w:themeFill="accent4" w:themeFillTint="33"/>
    </w:tcPr>
    <w:tblStylePr w:type="firstRow">
      <w:rPr>
        <w:b/>
        <w:bCs/>
      </w:rPr>
      <w:tblPr/>
      <w:tcPr>
        <w:shd w:val="clear" w:color="auto" w:fill="FFEEB8" w:themeFill="accent4" w:themeFillTint="66"/>
      </w:tcPr>
    </w:tblStylePr>
    <w:tblStylePr w:type="lastRow">
      <w:rPr>
        <w:b/>
        <w:bCs/>
        <w:color w:val="000000" w:themeColor="text1"/>
      </w:rPr>
      <w:tblPr/>
      <w:tcPr>
        <w:shd w:val="clear" w:color="auto" w:fill="FFEEB8" w:themeFill="accent4" w:themeFillTint="66"/>
      </w:tcPr>
    </w:tblStylePr>
    <w:tblStylePr w:type="firstCol">
      <w:rPr>
        <w:color w:val="FFFFFF" w:themeColor="background1"/>
      </w:rPr>
      <w:tblPr/>
      <w:tcPr>
        <w:shd w:val="clear" w:color="auto" w:fill="FABF00" w:themeFill="accent4" w:themeFillShade="BF"/>
      </w:tcPr>
    </w:tblStylePr>
    <w:tblStylePr w:type="lastCol">
      <w:rPr>
        <w:color w:val="FFFFFF" w:themeColor="background1"/>
      </w:rPr>
      <w:tblPr/>
      <w:tcPr>
        <w:shd w:val="clear" w:color="auto" w:fill="FABF00" w:themeFill="accent4" w:themeFillShade="BF"/>
      </w:tcPr>
    </w:tblStylePr>
    <w:tblStylePr w:type="band1Vert">
      <w:tblPr/>
      <w:tcPr>
        <w:shd w:val="clear" w:color="auto" w:fill="FFEAA7" w:themeFill="accent4" w:themeFillTint="7F"/>
      </w:tcPr>
    </w:tblStylePr>
    <w:tblStylePr w:type="band1Horz">
      <w:tblPr/>
      <w:tcPr>
        <w:shd w:val="clear" w:color="auto" w:fill="FFEAA7" w:themeFill="accent4" w:themeFillTint="7F"/>
      </w:tcPr>
    </w:tblStylePr>
  </w:style>
  <w:style w:type="table" w:styleId="ColourfulGridAccent5">
    <w:name w:val="Colorful Grid Accent 5"/>
    <w:basedOn w:val="TableNormal"/>
    <w:uiPriority w:val="73"/>
    <w:locked/>
    <w:rsid w:val="00F80750"/>
    <w:pPr>
      <w:spacing w:after="0"/>
    </w:pPr>
    <w:rPr>
      <w:color w:val="000000" w:themeColor="text1"/>
    </w:rPr>
    <w:tblPr>
      <w:tblStyleRowBandSize w:val="1"/>
      <w:tblStyleColBandSize w:val="1"/>
      <w:tblBorders>
        <w:insideH w:val="single" w:sz="4" w:space="0" w:color="FFFFFF" w:themeColor="background1"/>
      </w:tblBorders>
    </w:tblPr>
    <w:tcPr>
      <w:shd w:val="clear" w:color="auto" w:fill="FDE6DB" w:themeFill="accent5" w:themeFillTint="33"/>
    </w:tcPr>
    <w:tblStylePr w:type="firstRow">
      <w:rPr>
        <w:b/>
        <w:bCs/>
      </w:rPr>
      <w:tblPr/>
      <w:tcPr>
        <w:shd w:val="clear" w:color="auto" w:fill="FBCDB7" w:themeFill="accent5" w:themeFillTint="66"/>
      </w:tcPr>
    </w:tblStylePr>
    <w:tblStylePr w:type="lastRow">
      <w:rPr>
        <w:b/>
        <w:bCs/>
        <w:color w:val="000000" w:themeColor="text1"/>
      </w:rPr>
      <w:tblPr/>
      <w:tcPr>
        <w:shd w:val="clear" w:color="auto" w:fill="FBCDB7" w:themeFill="accent5" w:themeFillTint="66"/>
      </w:tcPr>
    </w:tblStylePr>
    <w:tblStylePr w:type="firstCol">
      <w:rPr>
        <w:color w:val="FFFFFF" w:themeColor="background1"/>
      </w:rPr>
      <w:tblPr/>
      <w:tcPr>
        <w:shd w:val="clear" w:color="auto" w:fill="E2530C" w:themeFill="accent5" w:themeFillShade="BF"/>
      </w:tcPr>
    </w:tblStylePr>
    <w:tblStylePr w:type="lastCol">
      <w:rPr>
        <w:color w:val="FFFFFF" w:themeColor="background1"/>
      </w:rPr>
      <w:tblPr/>
      <w:tcPr>
        <w:shd w:val="clear" w:color="auto" w:fill="E2530C" w:themeFill="accent5" w:themeFillShade="BF"/>
      </w:tcPr>
    </w:tblStylePr>
    <w:tblStylePr w:type="band1Vert">
      <w:tblPr/>
      <w:tcPr>
        <w:shd w:val="clear" w:color="auto" w:fill="FAC1A5" w:themeFill="accent5" w:themeFillTint="7F"/>
      </w:tcPr>
    </w:tblStylePr>
    <w:tblStylePr w:type="band1Horz">
      <w:tblPr/>
      <w:tcPr>
        <w:shd w:val="clear" w:color="auto" w:fill="FAC1A5" w:themeFill="accent5" w:themeFillTint="7F"/>
      </w:tcPr>
    </w:tblStylePr>
  </w:style>
  <w:style w:type="table" w:styleId="ColourfulGridAccent6">
    <w:name w:val="Colorful Grid Accent 6"/>
    <w:basedOn w:val="TableNormal"/>
    <w:uiPriority w:val="73"/>
    <w:locked/>
    <w:rsid w:val="00F80750"/>
    <w:pPr>
      <w:spacing w:after="0"/>
    </w:pPr>
    <w:rPr>
      <w:color w:val="000000" w:themeColor="text1"/>
    </w:rPr>
    <w:tblPr>
      <w:tblStyleRowBandSize w:val="1"/>
      <w:tblStyleColBandSize w:val="1"/>
      <w:tblBorders>
        <w:insideH w:val="single" w:sz="4" w:space="0" w:color="FFFFFF" w:themeColor="background1"/>
      </w:tblBorders>
    </w:tblPr>
    <w:tcPr>
      <w:shd w:val="clear" w:color="auto" w:fill="D3DDEA" w:themeFill="accent6" w:themeFillTint="33"/>
    </w:tcPr>
    <w:tblStylePr w:type="firstRow">
      <w:rPr>
        <w:b/>
        <w:bCs/>
      </w:rPr>
      <w:tblPr/>
      <w:tcPr>
        <w:shd w:val="clear" w:color="auto" w:fill="A8BCD4" w:themeFill="accent6" w:themeFillTint="66"/>
      </w:tcPr>
    </w:tblStylePr>
    <w:tblStylePr w:type="lastRow">
      <w:rPr>
        <w:b/>
        <w:bCs/>
        <w:color w:val="000000" w:themeColor="text1"/>
      </w:rPr>
      <w:tblPr/>
      <w:tcPr>
        <w:shd w:val="clear" w:color="auto" w:fill="A8BCD4" w:themeFill="accent6" w:themeFillTint="66"/>
      </w:tcPr>
    </w:tblStylePr>
    <w:tblStylePr w:type="firstCol">
      <w:rPr>
        <w:color w:val="FFFFFF" w:themeColor="background1"/>
      </w:rPr>
      <w:tblPr/>
      <w:tcPr>
        <w:shd w:val="clear" w:color="auto" w:fill="2E445E" w:themeFill="accent6" w:themeFillShade="BF"/>
      </w:tcPr>
    </w:tblStylePr>
    <w:tblStylePr w:type="lastCol">
      <w:rPr>
        <w:color w:val="FFFFFF" w:themeColor="background1"/>
      </w:rPr>
      <w:tblPr/>
      <w:tcPr>
        <w:shd w:val="clear" w:color="auto" w:fill="2E445E" w:themeFill="accent6" w:themeFillShade="BF"/>
      </w:tcPr>
    </w:tblStylePr>
    <w:tblStylePr w:type="band1Vert">
      <w:tblPr/>
      <w:tcPr>
        <w:shd w:val="clear" w:color="auto" w:fill="93ACCA" w:themeFill="accent6" w:themeFillTint="7F"/>
      </w:tcPr>
    </w:tblStylePr>
    <w:tblStylePr w:type="band1Horz">
      <w:tblPr/>
      <w:tcPr>
        <w:shd w:val="clear" w:color="auto" w:fill="93ACCA" w:themeFill="accent6" w:themeFillTint="7F"/>
      </w:tcPr>
    </w:tblStylePr>
  </w:style>
  <w:style w:type="table" w:styleId="ColourfulList">
    <w:name w:val="Colorful List"/>
    <w:basedOn w:val="TableNormal"/>
    <w:uiPriority w:val="72"/>
    <w:locked/>
    <w:rsid w:val="00F80750"/>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F7784" w:themeFill="accent2" w:themeFillShade="CC"/>
      </w:tcPr>
    </w:tblStylePr>
    <w:tblStylePr w:type="lastRow">
      <w:rPr>
        <w:b/>
        <w:bCs/>
        <w:color w:val="6F778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locked/>
    <w:rsid w:val="00F80750"/>
    <w:pPr>
      <w:spacing w:after="0"/>
    </w:pPr>
    <w:rPr>
      <w:color w:val="000000" w:themeColor="text1"/>
    </w:rPr>
    <w:tblPr>
      <w:tblStyleRowBandSize w:val="1"/>
      <w:tblStyleColBandSize w:val="1"/>
    </w:tblPr>
    <w:tcPr>
      <w:shd w:val="clear" w:color="auto" w:fill="E3EAF2" w:themeFill="accent1" w:themeFillTint="19"/>
    </w:tcPr>
    <w:tblStylePr w:type="firstRow">
      <w:rPr>
        <w:b/>
        <w:bCs/>
        <w:color w:val="FFFFFF" w:themeColor="background1"/>
      </w:rPr>
      <w:tblPr/>
      <w:tcPr>
        <w:tcBorders>
          <w:bottom w:val="single" w:sz="12" w:space="0" w:color="FFFFFF" w:themeColor="background1"/>
        </w:tcBorders>
        <w:shd w:val="clear" w:color="auto" w:fill="6F7784" w:themeFill="accent2" w:themeFillShade="CC"/>
      </w:tcPr>
    </w:tblStylePr>
    <w:tblStylePr w:type="lastRow">
      <w:rPr>
        <w:b/>
        <w:bCs/>
        <w:color w:val="6F778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CADF" w:themeFill="accent1" w:themeFillTint="3F"/>
      </w:tcPr>
    </w:tblStylePr>
    <w:tblStylePr w:type="band1Horz">
      <w:tblPr/>
      <w:tcPr>
        <w:shd w:val="clear" w:color="auto" w:fill="C6D4E5" w:themeFill="accent1" w:themeFillTint="33"/>
      </w:tcPr>
    </w:tblStylePr>
  </w:style>
  <w:style w:type="table" w:styleId="ColourfulListAccent2">
    <w:name w:val="Colorful List Accent 2"/>
    <w:basedOn w:val="TableNormal"/>
    <w:uiPriority w:val="72"/>
    <w:locked/>
    <w:rsid w:val="00F80750"/>
    <w:pPr>
      <w:spacing w:after="0"/>
    </w:pPr>
    <w:rPr>
      <w:color w:val="000000" w:themeColor="text1"/>
    </w:rPr>
    <w:tblPr>
      <w:tblStyleRowBandSize w:val="1"/>
      <w:tblStyleColBandSize w:val="1"/>
    </w:tblPr>
    <w:tcPr>
      <w:shd w:val="clear" w:color="auto" w:fill="F3F4F5" w:themeFill="accent2" w:themeFillTint="19"/>
    </w:tcPr>
    <w:tblStylePr w:type="firstRow">
      <w:rPr>
        <w:b/>
        <w:bCs/>
        <w:color w:val="FFFFFF" w:themeColor="background1"/>
      </w:rPr>
      <w:tblPr/>
      <w:tcPr>
        <w:tcBorders>
          <w:bottom w:val="single" w:sz="12" w:space="0" w:color="FFFFFF" w:themeColor="background1"/>
        </w:tcBorders>
        <w:shd w:val="clear" w:color="auto" w:fill="6F7784" w:themeFill="accent2" w:themeFillShade="CC"/>
      </w:tcPr>
    </w:tblStylePr>
    <w:tblStylePr w:type="lastRow">
      <w:rPr>
        <w:b/>
        <w:bCs/>
        <w:color w:val="6F778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E4E7" w:themeFill="accent2" w:themeFillTint="3F"/>
      </w:tcPr>
    </w:tblStylePr>
    <w:tblStylePr w:type="band1Horz">
      <w:tblPr/>
      <w:tcPr>
        <w:shd w:val="clear" w:color="auto" w:fill="E8E9EC" w:themeFill="accent2" w:themeFillTint="33"/>
      </w:tcPr>
    </w:tblStylePr>
  </w:style>
  <w:style w:type="table" w:styleId="ColourfulListAccent3">
    <w:name w:val="Colorful List Accent 3"/>
    <w:basedOn w:val="TableNormal"/>
    <w:uiPriority w:val="72"/>
    <w:locked/>
    <w:rsid w:val="00F80750"/>
    <w:pPr>
      <w:spacing w:after="0"/>
    </w:pPr>
    <w:rPr>
      <w:color w:val="000000" w:themeColor="text1"/>
    </w:rPr>
    <w:tblPr>
      <w:tblStyleRowBandSize w:val="1"/>
      <w:tblStyleColBandSize w:val="1"/>
    </w:tblPr>
    <w:tcPr>
      <w:shd w:val="clear" w:color="auto" w:fill="F4F7F5" w:themeFill="accent3" w:themeFillTint="19"/>
    </w:tcPr>
    <w:tblStylePr w:type="firstRow">
      <w:rPr>
        <w:b/>
        <w:bCs/>
        <w:color w:val="FFFFFF" w:themeColor="background1"/>
      </w:rPr>
      <w:tblPr/>
      <w:tcPr>
        <w:tcBorders>
          <w:bottom w:val="single" w:sz="12" w:space="0" w:color="FFFFFF" w:themeColor="background1"/>
        </w:tcBorders>
        <w:shd w:val="clear" w:color="auto" w:fill="FFC50C" w:themeFill="accent4" w:themeFillShade="CC"/>
      </w:tcPr>
    </w:tblStylePr>
    <w:tblStylePr w:type="lastRow">
      <w:rPr>
        <w:b/>
        <w:bCs/>
        <w:color w:val="FFC50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ECE5" w:themeFill="accent3" w:themeFillTint="3F"/>
      </w:tcPr>
    </w:tblStylePr>
    <w:tblStylePr w:type="band1Horz">
      <w:tblPr/>
      <w:tcPr>
        <w:shd w:val="clear" w:color="auto" w:fill="E8EFEA" w:themeFill="accent3" w:themeFillTint="33"/>
      </w:tcPr>
    </w:tblStylePr>
  </w:style>
  <w:style w:type="table" w:styleId="ColourfulListAccent4">
    <w:name w:val="Colorful List Accent 4"/>
    <w:basedOn w:val="TableNormal"/>
    <w:uiPriority w:val="72"/>
    <w:locked/>
    <w:rsid w:val="00F80750"/>
    <w:pPr>
      <w:spacing w:after="0"/>
    </w:pPr>
    <w:rPr>
      <w:color w:val="000000" w:themeColor="text1"/>
    </w:rPr>
    <w:tblPr>
      <w:tblStyleRowBandSize w:val="1"/>
      <w:tblStyleColBandSize w:val="1"/>
    </w:tblPr>
    <w:tcPr>
      <w:shd w:val="clear" w:color="auto" w:fill="FFFAED" w:themeFill="accent4" w:themeFillTint="19"/>
    </w:tcPr>
    <w:tblStylePr w:type="firstRow">
      <w:rPr>
        <w:b/>
        <w:bCs/>
        <w:color w:val="FFFFFF" w:themeColor="background1"/>
      </w:rPr>
      <w:tblPr/>
      <w:tcPr>
        <w:tcBorders>
          <w:bottom w:val="single" w:sz="12" w:space="0" w:color="FFFFFF" w:themeColor="background1"/>
        </w:tcBorders>
        <w:shd w:val="clear" w:color="auto" w:fill="699876" w:themeFill="accent3" w:themeFillShade="CC"/>
      </w:tcPr>
    </w:tblStylePr>
    <w:tblStylePr w:type="lastRow">
      <w:rPr>
        <w:b/>
        <w:bCs/>
        <w:color w:val="69987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4D3" w:themeFill="accent4" w:themeFillTint="3F"/>
      </w:tcPr>
    </w:tblStylePr>
    <w:tblStylePr w:type="band1Horz">
      <w:tblPr/>
      <w:tcPr>
        <w:shd w:val="clear" w:color="auto" w:fill="FFF6DB" w:themeFill="accent4" w:themeFillTint="33"/>
      </w:tcPr>
    </w:tblStylePr>
  </w:style>
  <w:style w:type="table" w:styleId="ColourfulListAccent5">
    <w:name w:val="Colorful List Accent 5"/>
    <w:basedOn w:val="TableNormal"/>
    <w:uiPriority w:val="72"/>
    <w:locked/>
    <w:rsid w:val="00F80750"/>
    <w:pPr>
      <w:spacing w:after="0"/>
    </w:pPr>
    <w:rPr>
      <w:color w:val="000000" w:themeColor="text1"/>
    </w:rPr>
    <w:tblPr>
      <w:tblStyleRowBandSize w:val="1"/>
      <w:tblStyleColBandSize w:val="1"/>
    </w:tblPr>
    <w:tcPr>
      <w:shd w:val="clear" w:color="auto" w:fill="FEF2ED" w:themeFill="accent5" w:themeFillTint="19"/>
    </w:tcPr>
    <w:tblStylePr w:type="firstRow">
      <w:rPr>
        <w:b/>
        <w:bCs/>
        <w:color w:val="FFFFFF" w:themeColor="background1"/>
      </w:rPr>
      <w:tblPr/>
      <w:tcPr>
        <w:tcBorders>
          <w:bottom w:val="single" w:sz="12" w:space="0" w:color="FFFFFF" w:themeColor="background1"/>
        </w:tcBorders>
        <w:shd w:val="clear" w:color="auto" w:fill="314965" w:themeFill="accent6" w:themeFillShade="CC"/>
      </w:tcPr>
    </w:tblStylePr>
    <w:tblStylePr w:type="lastRow">
      <w:rPr>
        <w:b/>
        <w:bCs/>
        <w:color w:val="314965"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0D2" w:themeFill="accent5" w:themeFillTint="3F"/>
      </w:tcPr>
    </w:tblStylePr>
    <w:tblStylePr w:type="band1Horz">
      <w:tblPr/>
      <w:tcPr>
        <w:shd w:val="clear" w:color="auto" w:fill="FDE6DB" w:themeFill="accent5" w:themeFillTint="33"/>
      </w:tcPr>
    </w:tblStylePr>
  </w:style>
  <w:style w:type="table" w:styleId="ColourfulListAccent6">
    <w:name w:val="Colorful List Accent 6"/>
    <w:basedOn w:val="TableNormal"/>
    <w:uiPriority w:val="72"/>
    <w:locked/>
    <w:rsid w:val="00F80750"/>
    <w:pPr>
      <w:spacing w:after="0"/>
    </w:pPr>
    <w:rPr>
      <w:color w:val="000000" w:themeColor="text1"/>
    </w:rPr>
    <w:tblPr>
      <w:tblStyleRowBandSize w:val="1"/>
      <w:tblStyleColBandSize w:val="1"/>
    </w:tblPr>
    <w:tcPr>
      <w:shd w:val="clear" w:color="auto" w:fill="E9EEF4" w:themeFill="accent6" w:themeFillTint="19"/>
    </w:tcPr>
    <w:tblStylePr w:type="firstRow">
      <w:rPr>
        <w:b/>
        <w:bCs/>
        <w:color w:val="FFFFFF" w:themeColor="background1"/>
      </w:rPr>
      <w:tblPr/>
      <w:tcPr>
        <w:tcBorders>
          <w:bottom w:val="single" w:sz="12" w:space="0" w:color="FFFFFF" w:themeColor="background1"/>
        </w:tcBorders>
        <w:shd w:val="clear" w:color="auto" w:fill="F1590E" w:themeFill="accent5" w:themeFillShade="CC"/>
      </w:tcPr>
    </w:tblStylePr>
    <w:tblStylePr w:type="lastRow">
      <w:rPr>
        <w:b/>
        <w:bCs/>
        <w:color w:val="F1590E"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D6E5" w:themeFill="accent6" w:themeFillTint="3F"/>
      </w:tcPr>
    </w:tblStylePr>
    <w:tblStylePr w:type="band1Horz">
      <w:tblPr/>
      <w:tcPr>
        <w:shd w:val="clear" w:color="auto" w:fill="D3DDEA" w:themeFill="accent6" w:themeFillTint="33"/>
      </w:tcPr>
    </w:tblStylePr>
  </w:style>
  <w:style w:type="table" w:styleId="ColourfulShading">
    <w:name w:val="Colorful Shading"/>
    <w:basedOn w:val="TableNormal"/>
    <w:uiPriority w:val="71"/>
    <w:locked/>
    <w:rsid w:val="00F80750"/>
    <w:pPr>
      <w:spacing w:after="0"/>
    </w:pPr>
    <w:rPr>
      <w:color w:val="000000" w:themeColor="text1"/>
    </w:rPr>
    <w:tblPr>
      <w:tblStyleRowBandSize w:val="1"/>
      <w:tblStyleColBandSize w:val="1"/>
      <w:tblBorders>
        <w:top w:val="single" w:sz="24" w:space="0" w:color="8F96A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8F96A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locked/>
    <w:rsid w:val="00F80750"/>
    <w:pPr>
      <w:spacing w:after="0"/>
    </w:pPr>
    <w:rPr>
      <w:color w:val="000000" w:themeColor="text1"/>
    </w:rPr>
    <w:tblPr>
      <w:tblStyleRowBandSize w:val="1"/>
      <w:tblStyleColBandSize w:val="1"/>
      <w:tblBorders>
        <w:top w:val="single" w:sz="24" w:space="0" w:color="8F96A1" w:themeColor="accent2"/>
        <w:left w:val="single" w:sz="4" w:space="0" w:color="203145" w:themeColor="accent1"/>
        <w:bottom w:val="single" w:sz="4" w:space="0" w:color="203145" w:themeColor="accent1"/>
        <w:right w:val="single" w:sz="4" w:space="0" w:color="203145" w:themeColor="accent1"/>
        <w:insideH w:val="single" w:sz="4" w:space="0" w:color="FFFFFF" w:themeColor="background1"/>
        <w:insideV w:val="single" w:sz="4" w:space="0" w:color="FFFFFF" w:themeColor="background1"/>
      </w:tblBorders>
    </w:tblPr>
    <w:tcPr>
      <w:shd w:val="clear" w:color="auto" w:fill="E3EAF2" w:themeFill="accent1" w:themeFillTint="19"/>
    </w:tcPr>
    <w:tblStylePr w:type="firstRow">
      <w:rPr>
        <w:b/>
        <w:bCs/>
      </w:rPr>
      <w:tblPr/>
      <w:tcPr>
        <w:tcBorders>
          <w:top w:val="nil"/>
          <w:left w:val="nil"/>
          <w:bottom w:val="single" w:sz="24" w:space="0" w:color="8F96A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1D29" w:themeFill="accent1" w:themeFillShade="99"/>
      </w:tcPr>
    </w:tblStylePr>
    <w:tblStylePr w:type="firstCol">
      <w:rPr>
        <w:color w:val="FFFFFF" w:themeColor="background1"/>
      </w:rPr>
      <w:tblPr/>
      <w:tcPr>
        <w:tcBorders>
          <w:top w:val="nil"/>
          <w:left w:val="nil"/>
          <w:bottom w:val="nil"/>
          <w:right w:val="nil"/>
          <w:insideH w:val="single" w:sz="4" w:space="0" w:color="131D29" w:themeColor="accent1" w:themeShade="99"/>
          <w:insideV w:val="nil"/>
        </w:tcBorders>
        <w:shd w:val="clear" w:color="auto" w:fill="131D2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31D29" w:themeFill="accent1" w:themeFillShade="99"/>
      </w:tcPr>
    </w:tblStylePr>
    <w:tblStylePr w:type="band1Vert">
      <w:tblPr/>
      <w:tcPr>
        <w:shd w:val="clear" w:color="auto" w:fill="8FAACB" w:themeFill="accent1" w:themeFillTint="66"/>
      </w:tcPr>
    </w:tblStylePr>
    <w:tblStylePr w:type="band1Horz">
      <w:tblPr/>
      <w:tcPr>
        <w:shd w:val="clear" w:color="auto" w:fill="7395B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locked/>
    <w:rsid w:val="00F80750"/>
    <w:pPr>
      <w:spacing w:after="0"/>
    </w:pPr>
    <w:rPr>
      <w:color w:val="000000" w:themeColor="text1"/>
    </w:rPr>
    <w:tblPr>
      <w:tblStyleRowBandSize w:val="1"/>
      <w:tblStyleColBandSize w:val="1"/>
      <w:tblBorders>
        <w:top w:val="single" w:sz="24" w:space="0" w:color="8F96A1" w:themeColor="accent2"/>
        <w:left w:val="single" w:sz="4" w:space="0" w:color="8F96A1" w:themeColor="accent2"/>
        <w:bottom w:val="single" w:sz="4" w:space="0" w:color="8F96A1" w:themeColor="accent2"/>
        <w:right w:val="single" w:sz="4" w:space="0" w:color="8F96A1" w:themeColor="accent2"/>
        <w:insideH w:val="single" w:sz="4" w:space="0" w:color="FFFFFF" w:themeColor="background1"/>
        <w:insideV w:val="single" w:sz="4" w:space="0" w:color="FFFFFF" w:themeColor="background1"/>
      </w:tblBorders>
    </w:tblPr>
    <w:tcPr>
      <w:shd w:val="clear" w:color="auto" w:fill="F3F4F5" w:themeFill="accent2" w:themeFillTint="19"/>
    </w:tcPr>
    <w:tblStylePr w:type="firstRow">
      <w:rPr>
        <w:b/>
        <w:bCs/>
      </w:rPr>
      <w:tblPr/>
      <w:tcPr>
        <w:tcBorders>
          <w:top w:val="nil"/>
          <w:left w:val="nil"/>
          <w:bottom w:val="single" w:sz="24" w:space="0" w:color="8F96A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35963" w:themeFill="accent2" w:themeFillShade="99"/>
      </w:tcPr>
    </w:tblStylePr>
    <w:tblStylePr w:type="firstCol">
      <w:rPr>
        <w:color w:val="FFFFFF" w:themeColor="background1"/>
      </w:rPr>
      <w:tblPr/>
      <w:tcPr>
        <w:tcBorders>
          <w:top w:val="nil"/>
          <w:left w:val="nil"/>
          <w:bottom w:val="nil"/>
          <w:right w:val="nil"/>
          <w:insideH w:val="single" w:sz="4" w:space="0" w:color="535963" w:themeColor="accent2" w:themeShade="99"/>
          <w:insideV w:val="nil"/>
        </w:tcBorders>
        <w:shd w:val="clear" w:color="auto" w:fill="53596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35963" w:themeFill="accent2" w:themeFillShade="99"/>
      </w:tcPr>
    </w:tblStylePr>
    <w:tblStylePr w:type="band1Vert">
      <w:tblPr/>
      <w:tcPr>
        <w:shd w:val="clear" w:color="auto" w:fill="D2D4D9" w:themeFill="accent2" w:themeFillTint="66"/>
      </w:tcPr>
    </w:tblStylePr>
    <w:tblStylePr w:type="band1Horz">
      <w:tblPr/>
      <w:tcPr>
        <w:shd w:val="clear" w:color="auto" w:fill="C7CAD0"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locked/>
    <w:rsid w:val="00F80750"/>
    <w:pPr>
      <w:spacing w:after="0"/>
    </w:pPr>
    <w:rPr>
      <w:color w:val="000000" w:themeColor="text1"/>
    </w:rPr>
    <w:tblPr>
      <w:tblStyleRowBandSize w:val="1"/>
      <w:tblStyleColBandSize w:val="1"/>
      <w:tblBorders>
        <w:top w:val="single" w:sz="24" w:space="0" w:color="FFD64F" w:themeColor="accent4"/>
        <w:left w:val="single" w:sz="4" w:space="0" w:color="90B39A" w:themeColor="accent3"/>
        <w:bottom w:val="single" w:sz="4" w:space="0" w:color="90B39A" w:themeColor="accent3"/>
        <w:right w:val="single" w:sz="4" w:space="0" w:color="90B39A" w:themeColor="accent3"/>
        <w:insideH w:val="single" w:sz="4" w:space="0" w:color="FFFFFF" w:themeColor="background1"/>
        <w:insideV w:val="single" w:sz="4" w:space="0" w:color="FFFFFF" w:themeColor="background1"/>
      </w:tblBorders>
    </w:tblPr>
    <w:tcPr>
      <w:shd w:val="clear" w:color="auto" w:fill="F4F7F5" w:themeFill="accent3" w:themeFillTint="19"/>
    </w:tcPr>
    <w:tblStylePr w:type="firstRow">
      <w:rPr>
        <w:b/>
        <w:bCs/>
      </w:rPr>
      <w:tblPr/>
      <w:tcPr>
        <w:tcBorders>
          <w:top w:val="nil"/>
          <w:left w:val="nil"/>
          <w:bottom w:val="single" w:sz="24" w:space="0" w:color="FFD64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E7258" w:themeFill="accent3" w:themeFillShade="99"/>
      </w:tcPr>
    </w:tblStylePr>
    <w:tblStylePr w:type="firstCol">
      <w:rPr>
        <w:color w:val="FFFFFF" w:themeColor="background1"/>
      </w:rPr>
      <w:tblPr/>
      <w:tcPr>
        <w:tcBorders>
          <w:top w:val="nil"/>
          <w:left w:val="nil"/>
          <w:bottom w:val="nil"/>
          <w:right w:val="nil"/>
          <w:insideH w:val="single" w:sz="4" w:space="0" w:color="4E7258" w:themeColor="accent3" w:themeShade="99"/>
          <w:insideV w:val="nil"/>
        </w:tcBorders>
        <w:shd w:val="clear" w:color="auto" w:fill="4E725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E7258" w:themeFill="accent3" w:themeFillShade="99"/>
      </w:tcPr>
    </w:tblStylePr>
    <w:tblStylePr w:type="band1Vert">
      <w:tblPr/>
      <w:tcPr>
        <w:shd w:val="clear" w:color="auto" w:fill="D2E0D6" w:themeFill="accent3" w:themeFillTint="66"/>
      </w:tcPr>
    </w:tblStylePr>
    <w:tblStylePr w:type="band1Horz">
      <w:tblPr/>
      <w:tcPr>
        <w:shd w:val="clear" w:color="auto" w:fill="C7D9CC" w:themeFill="accent3" w:themeFillTint="7F"/>
      </w:tcPr>
    </w:tblStylePr>
  </w:style>
  <w:style w:type="table" w:styleId="ColourfulShadingAccent4">
    <w:name w:val="Colorful Shading Accent 4"/>
    <w:basedOn w:val="TableNormal"/>
    <w:uiPriority w:val="71"/>
    <w:locked/>
    <w:rsid w:val="00F80750"/>
    <w:pPr>
      <w:spacing w:after="0"/>
    </w:pPr>
    <w:rPr>
      <w:color w:val="000000" w:themeColor="text1"/>
    </w:rPr>
    <w:tblPr>
      <w:tblStyleRowBandSize w:val="1"/>
      <w:tblStyleColBandSize w:val="1"/>
      <w:tblBorders>
        <w:top w:val="single" w:sz="24" w:space="0" w:color="90B39A" w:themeColor="accent3"/>
        <w:left w:val="single" w:sz="4" w:space="0" w:color="FFD64F" w:themeColor="accent4"/>
        <w:bottom w:val="single" w:sz="4" w:space="0" w:color="FFD64F" w:themeColor="accent4"/>
        <w:right w:val="single" w:sz="4" w:space="0" w:color="FFD64F" w:themeColor="accent4"/>
        <w:insideH w:val="single" w:sz="4" w:space="0" w:color="FFFFFF" w:themeColor="background1"/>
        <w:insideV w:val="single" w:sz="4" w:space="0" w:color="FFFFFF" w:themeColor="background1"/>
      </w:tblBorders>
    </w:tblPr>
    <w:tcPr>
      <w:shd w:val="clear" w:color="auto" w:fill="FFFAED" w:themeFill="accent4" w:themeFillTint="19"/>
    </w:tcPr>
    <w:tblStylePr w:type="firstRow">
      <w:rPr>
        <w:b/>
        <w:bCs/>
      </w:rPr>
      <w:tblPr/>
      <w:tcPr>
        <w:tcBorders>
          <w:top w:val="nil"/>
          <w:left w:val="nil"/>
          <w:bottom w:val="single" w:sz="24" w:space="0" w:color="90B39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89900" w:themeFill="accent4" w:themeFillShade="99"/>
      </w:tcPr>
    </w:tblStylePr>
    <w:tblStylePr w:type="firstCol">
      <w:rPr>
        <w:color w:val="FFFFFF" w:themeColor="background1"/>
      </w:rPr>
      <w:tblPr/>
      <w:tcPr>
        <w:tcBorders>
          <w:top w:val="nil"/>
          <w:left w:val="nil"/>
          <w:bottom w:val="nil"/>
          <w:right w:val="nil"/>
          <w:insideH w:val="single" w:sz="4" w:space="0" w:color="C89900" w:themeColor="accent4" w:themeShade="99"/>
          <w:insideV w:val="nil"/>
        </w:tcBorders>
        <w:shd w:val="clear" w:color="auto" w:fill="C899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C89900" w:themeFill="accent4" w:themeFillShade="99"/>
      </w:tcPr>
    </w:tblStylePr>
    <w:tblStylePr w:type="band1Vert">
      <w:tblPr/>
      <w:tcPr>
        <w:shd w:val="clear" w:color="auto" w:fill="FFEEB8" w:themeFill="accent4" w:themeFillTint="66"/>
      </w:tcPr>
    </w:tblStylePr>
    <w:tblStylePr w:type="band1Horz">
      <w:tblPr/>
      <w:tcPr>
        <w:shd w:val="clear" w:color="auto" w:fill="FFEAA7"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locked/>
    <w:rsid w:val="00F80750"/>
    <w:pPr>
      <w:spacing w:after="0"/>
    </w:pPr>
    <w:rPr>
      <w:color w:val="000000" w:themeColor="text1"/>
    </w:rPr>
    <w:tblPr>
      <w:tblStyleRowBandSize w:val="1"/>
      <w:tblStyleColBandSize w:val="1"/>
      <w:tblBorders>
        <w:top w:val="single" w:sz="24" w:space="0" w:color="3E5C7F" w:themeColor="accent6"/>
        <w:left w:val="single" w:sz="4" w:space="0" w:color="F5834B" w:themeColor="accent5"/>
        <w:bottom w:val="single" w:sz="4" w:space="0" w:color="F5834B" w:themeColor="accent5"/>
        <w:right w:val="single" w:sz="4" w:space="0" w:color="F5834B" w:themeColor="accent5"/>
        <w:insideH w:val="single" w:sz="4" w:space="0" w:color="FFFFFF" w:themeColor="background1"/>
        <w:insideV w:val="single" w:sz="4" w:space="0" w:color="FFFFFF" w:themeColor="background1"/>
      </w:tblBorders>
    </w:tblPr>
    <w:tcPr>
      <w:shd w:val="clear" w:color="auto" w:fill="FEF2ED" w:themeFill="accent5" w:themeFillTint="19"/>
    </w:tcPr>
    <w:tblStylePr w:type="firstRow">
      <w:rPr>
        <w:b/>
        <w:bCs/>
      </w:rPr>
      <w:tblPr/>
      <w:tcPr>
        <w:tcBorders>
          <w:top w:val="nil"/>
          <w:left w:val="nil"/>
          <w:bottom w:val="single" w:sz="24" w:space="0" w:color="3E5C7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20A" w:themeFill="accent5" w:themeFillShade="99"/>
      </w:tcPr>
    </w:tblStylePr>
    <w:tblStylePr w:type="firstCol">
      <w:rPr>
        <w:color w:val="FFFFFF" w:themeColor="background1"/>
      </w:rPr>
      <w:tblPr/>
      <w:tcPr>
        <w:tcBorders>
          <w:top w:val="nil"/>
          <w:left w:val="nil"/>
          <w:bottom w:val="nil"/>
          <w:right w:val="nil"/>
          <w:insideH w:val="single" w:sz="4" w:space="0" w:color="B5420A" w:themeColor="accent5" w:themeShade="99"/>
          <w:insideV w:val="nil"/>
        </w:tcBorders>
        <w:shd w:val="clear" w:color="auto" w:fill="B5420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5420A" w:themeFill="accent5" w:themeFillShade="99"/>
      </w:tcPr>
    </w:tblStylePr>
    <w:tblStylePr w:type="band1Vert">
      <w:tblPr/>
      <w:tcPr>
        <w:shd w:val="clear" w:color="auto" w:fill="FBCDB7" w:themeFill="accent5" w:themeFillTint="66"/>
      </w:tcPr>
    </w:tblStylePr>
    <w:tblStylePr w:type="band1Horz">
      <w:tblPr/>
      <w:tcPr>
        <w:shd w:val="clear" w:color="auto" w:fill="FAC1A5"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locked/>
    <w:rsid w:val="00F80750"/>
    <w:pPr>
      <w:spacing w:after="0"/>
    </w:pPr>
    <w:rPr>
      <w:color w:val="000000" w:themeColor="text1"/>
    </w:rPr>
    <w:tblPr>
      <w:tblStyleRowBandSize w:val="1"/>
      <w:tblStyleColBandSize w:val="1"/>
      <w:tblBorders>
        <w:top w:val="single" w:sz="24" w:space="0" w:color="F5834B" w:themeColor="accent5"/>
        <w:left w:val="single" w:sz="4" w:space="0" w:color="3E5C7F" w:themeColor="accent6"/>
        <w:bottom w:val="single" w:sz="4" w:space="0" w:color="3E5C7F" w:themeColor="accent6"/>
        <w:right w:val="single" w:sz="4" w:space="0" w:color="3E5C7F" w:themeColor="accent6"/>
        <w:insideH w:val="single" w:sz="4" w:space="0" w:color="FFFFFF" w:themeColor="background1"/>
        <w:insideV w:val="single" w:sz="4" w:space="0" w:color="FFFFFF" w:themeColor="background1"/>
      </w:tblBorders>
    </w:tblPr>
    <w:tcPr>
      <w:shd w:val="clear" w:color="auto" w:fill="E9EEF4" w:themeFill="accent6" w:themeFillTint="19"/>
    </w:tcPr>
    <w:tblStylePr w:type="firstRow">
      <w:rPr>
        <w:b/>
        <w:bCs/>
      </w:rPr>
      <w:tblPr/>
      <w:tcPr>
        <w:tcBorders>
          <w:top w:val="nil"/>
          <w:left w:val="nil"/>
          <w:bottom w:val="single" w:sz="24" w:space="0" w:color="F5834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374C" w:themeFill="accent6" w:themeFillShade="99"/>
      </w:tcPr>
    </w:tblStylePr>
    <w:tblStylePr w:type="firstCol">
      <w:rPr>
        <w:color w:val="FFFFFF" w:themeColor="background1"/>
      </w:rPr>
      <w:tblPr/>
      <w:tcPr>
        <w:tcBorders>
          <w:top w:val="nil"/>
          <w:left w:val="nil"/>
          <w:bottom w:val="nil"/>
          <w:right w:val="nil"/>
          <w:insideH w:val="single" w:sz="4" w:space="0" w:color="25374C" w:themeColor="accent6" w:themeShade="99"/>
          <w:insideV w:val="nil"/>
        </w:tcBorders>
        <w:shd w:val="clear" w:color="auto" w:fill="25374C"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5374C" w:themeFill="accent6" w:themeFillShade="99"/>
      </w:tcPr>
    </w:tblStylePr>
    <w:tblStylePr w:type="band1Vert">
      <w:tblPr/>
      <w:tcPr>
        <w:shd w:val="clear" w:color="auto" w:fill="A8BCD4" w:themeFill="accent6" w:themeFillTint="66"/>
      </w:tcPr>
    </w:tblStylePr>
    <w:tblStylePr w:type="band1Horz">
      <w:tblPr/>
      <w:tcPr>
        <w:shd w:val="clear" w:color="auto" w:fill="93ACCA"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locked/>
    <w:rsid w:val="00F80750"/>
    <w:rPr>
      <w:noProof w:val="0"/>
      <w:sz w:val="16"/>
      <w:szCs w:val="16"/>
      <w:lang w:val="en-AU"/>
    </w:rPr>
  </w:style>
  <w:style w:type="paragraph" w:styleId="CommentText">
    <w:name w:val="annotation text"/>
    <w:basedOn w:val="Normal"/>
    <w:link w:val="CommentTextChar"/>
    <w:uiPriority w:val="99"/>
    <w:semiHidden/>
    <w:unhideWhenUsed/>
    <w:locked/>
    <w:rsid w:val="00F80750"/>
  </w:style>
  <w:style w:type="character" w:customStyle="1" w:styleId="CommentTextChar">
    <w:name w:val="Comment Text Char"/>
    <w:basedOn w:val="DefaultParagraphFont"/>
    <w:link w:val="CommentText"/>
    <w:uiPriority w:val="99"/>
    <w:semiHidden/>
    <w:rsid w:val="00F80750"/>
    <w:rPr>
      <w:noProof w:val="0"/>
      <w:sz w:val="20"/>
      <w:szCs w:val="20"/>
      <w:lang w:val="en-AU"/>
    </w:rPr>
  </w:style>
  <w:style w:type="paragraph" w:styleId="CommentSubject">
    <w:name w:val="annotation subject"/>
    <w:basedOn w:val="CommentText"/>
    <w:next w:val="CommentText"/>
    <w:link w:val="CommentSubjectChar"/>
    <w:uiPriority w:val="99"/>
    <w:semiHidden/>
    <w:unhideWhenUsed/>
    <w:locked/>
    <w:rsid w:val="00F80750"/>
    <w:rPr>
      <w:b/>
      <w:bCs/>
    </w:rPr>
  </w:style>
  <w:style w:type="character" w:customStyle="1" w:styleId="CommentSubjectChar">
    <w:name w:val="Comment Subject Char"/>
    <w:basedOn w:val="CommentTextChar"/>
    <w:link w:val="CommentSubject"/>
    <w:uiPriority w:val="99"/>
    <w:semiHidden/>
    <w:rsid w:val="00F80750"/>
    <w:rPr>
      <w:b/>
      <w:bCs/>
      <w:noProof w:val="0"/>
      <w:sz w:val="20"/>
      <w:szCs w:val="20"/>
      <w:lang w:val="en-AU"/>
    </w:rPr>
  </w:style>
  <w:style w:type="table" w:styleId="DarkList">
    <w:name w:val="Dark List"/>
    <w:basedOn w:val="TableNormal"/>
    <w:uiPriority w:val="70"/>
    <w:locked/>
    <w:rsid w:val="00F80750"/>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F80750"/>
    <w:pPr>
      <w:spacing w:after="0"/>
    </w:pPr>
    <w:rPr>
      <w:color w:val="FFFFFF" w:themeColor="background1"/>
    </w:rPr>
    <w:tblPr>
      <w:tblStyleRowBandSize w:val="1"/>
      <w:tblStyleColBandSize w:val="1"/>
    </w:tblPr>
    <w:tcPr>
      <w:shd w:val="clear" w:color="auto" w:fill="20314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0182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8243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82433" w:themeFill="accent1" w:themeFillShade="BF"/>
      </w:tcPr>
    </w:tblStylePr>
    <w:tblStylePr w:type="band1Vert">
      <w:tblPr/>
      <w:tcPr>
        <w:tcBorders>
          <w:top w:val="nil"/>
          <w:left w:val="nil"/>
          <w:bottom w:val="nil"/>
          <w:right w:val="nil"/>
          <w:insideH w:val="nil"/>
          <w:insideV w:val="nil"/>
        </w:tcBorders>
        <w:shd w:val="clear" w:color="auto" w:fill="182433" w:themeFill="accent1" w:themeFillShade="BF"/>
      </w:tcPr>
    </w:tblStylePr>
    <w:tblStylePr w:type="band1Horz">
      <w:tblPr/>
      <w:tcPr>
        <w:tcBorders>
          <w:top w:val="nil"/>
          <w:left w:val="nil"/>
          <w:bottom w:val="nil"/>
          <w:right w:val="nil"/>
          <w:insideH w:val="nil"/>
          <w:insideV w:val="nil"/>
        </w:tcBorders>
        <w:shd w:val="clear" w:color="auto" w:fill="182433" w:themeFill="accent1" w:themeFillShade="BF"/>
      </w:tcPr>
    </w:tblStylePr>
  </w:style>
  <w:style w:type="table" w:styleId="DarkList-Accent2">
    <w:name w:val="Dark List Accent 2"/>
    <w:basedOn w:val="TableNormal"/>
    <w:uiPriority w:val="70"/>
    <w:locked/>
    <w:rsid w:val="00F80750"/>
    <w:pPr>
      <w:spacing w:after="0"/>
    </w:pPr>
    <w:rPr>
      <w:color w:val="FFFFFF" w:themeColor="background1"/>
    </w:rPr>
    <w:tblPr>
      <w:tblStyleRowBandSize w:val="1"/>
      <w:tblStyleColBandSize w:val="1"/>
    </w:tblPr>
    <w:tcPr>
      <w:shd w:val="clear" w:color="auto" w:fill="8F96A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54A5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86F7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86F7B" w:themeFill="accent2" w:themeFillShade="BF"/>
      </w:tcPr>
    </w:tblStylePr>
    <w:tblStylePr w:type="band1Vert">
      <w:tblPr/>
      <w:tcPr>
        <w:tcBorders>
          <w:top w:val="nil"/>
          <w:left w:val="nil"/>
          <w:bottom w:val="nil"/>
          <w:right w:val="nil"/>
          <w:insideH w:val="nil"/>
          <w:insideV w:val="nil"/>
        </w:tcBorders>
        <w:shd w:val="clear" w:color="auto" w:fill="686F7B" w:themeFill="accent2" w:themeFillShade="BF"/>
      </w:tcPr>
    </w:tblStylePr>
    <w:tblStylePr w:type="band1Horz">
      <w:tblPr/>
      <w:tcPr>
        <w:tcBorders>
          <w:top w:val="nil"/>
          <w:left w:val="nil"/>
          <w:bottom w:val="nil"/>
          <w:right w:val="nil"/>
          <w:insideH w:val="nil"/>
          <w:insideV w:val="nil"/>
        </w:tcBorders>
        <w:shd w:val="clear" w:color="auto" w:fill="686F7B" w:themeFill="accent2" w:themeFillShade="BF"/>
      </w:tcPr>
    </w:tblStylePr>
  </w:style>
  <w:style w:type="table" w:styleId="DarkList-Accent3">
    <w:name w:val="Dark List Accent 3"/>
    <w:basedOn w:val="TableNormal"/>
    <w:uiPriority w:val="70"/>
    <w:locked/>
    <w:rsid w:val="00F80750"/>
    <w:pPr>
      <w:spacing w:after="0"/>
    </w:pPr>
    <w:rPr>
      <w:color w:val="FFFFFF" w:themeColor="background1"/>
    </w:rPr>
    <w:tblPr>
      <w:tblStyleRowBandSize w:val="1"/>
      <w:tblStyleColBandSize w:val="1"/>
    </w:tblPr>
    <w:tcPr>
      <w:shd w:val="clear" w:color="auto" w:fill="90B39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15F4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628F6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628F6F" w:themeFill="accent3" w:themeFillShade="BF"/>
      </w:tcPr>
    </w:tblStylePr>
    <w:tblStylePr w:type="band1Vert">
      <w:tblPr/>
      <w:tcPr>
        <w:tcBorders>
          <w:top w:val="nil"/>
          <w:left w:val="nil"/>
          <w:bottom w:val="nil"/>
          <w:right w:val="nil"/>
          <w:insideH w:val="nil"/>
          <w:insideV w:val="nil"/>
        </w:tcBorders>
        <w:shd w:val="clear" w:color="auto" w:fill="628F6F" w:themeFill="accent3" w:themeFillShade="BF"/>
      </w:tcPr>
    </w:tblStylePr>
    <w:tblStylePr w:type="band1Horz">
      <w:tblPr/>
      <w:tcPr>
        <w:tcBorders>
          <w:top w:val="nil"/>
          <w:left w:val="nil"/>
          <w:bottom w:val="nil"/>
          <w:right w:val="nil"/>
          <w:insideH w:val="nil"/>
          <w:insideV w:val="nil"/>
        </w:tcBorders>
        <w:shd w:val="clear" w:color="auto" w:fill="628F6F" w:themeFill="accent3" w:themeFillShade="BF"/>
      </w:tcPr>
    </w:tblStylePr>
  </w:style>
  <w:style w:type="table" w:styleId="DarkList-Accent4">
    <w:name w:val="Dark List Accent 4"/>
    <w:basedOn w:val="TableNormal"/>
    <w:uiPriority w:val="70"/>
    <w:locked/>
    <w:rsid w:val="00F80750"/>
    <w:pPr>
      <w:spacing w:after="0"/>
    </w:pPr>
    <w:rPr>
      <w:color w:val="FFFFFF" w:themeColor="background1"/>
    </w:rPr>
    <w:tblPr>
      <w:tblStyleRowBandSize w:val="1"/>
      <w:tblStyleColBandSize w:val="1"/>
    </w:tblPr>
    <w:tcPr>
      <w:shd w:val="clear" w:color="auto" w:fill="FFD64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67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AB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ABF00" w:themeFill="accent4" w:themeFillShade="BF"/>
      </w:tcPr>
    </w:tblStylePr>
    <w:tblStylePr w:type="band1Vert">
      <w:tblPr/>
      <w:tcPr>
        <w:tcBorders>
          <w:top w:val="nil"/>
          <w:left w:val="nil"/>
          <w:bottom w:val="nil"/>
          <w:right w:val="nil"/>
          <w:insideH w:val="nil"/>
          <w:insideV w:val="nil"/>
        </w:tcBorders>
        <w:shd w:val="clear" w:color="auto" w:fill="FABF00" w:themeFill="accent4" w:themeFillShade="BF"/>
      </w:tcPr>
    </w:tblStylePr>
    <w:tblStylePr w:type="band1Horz">
      <w:tblPr/>
      <w:tcPr>
        <w:tcBorders>
          <w:top w:val="nil"/>
          <w:left w:val="nil"/>
          <w:bottom w:val="nil"/>
          <w:right w:val="nil"/>
          <w:insideH w:val="nil"/>
          <w:insideV w:val="nil"/>
        </w:tcBorders>
        <w:shd w:val="clear" w:color="auto" w:fill="FABF00" w:themeFill="accent4" w:themeFillShade="BF"/>
      </w:tcPr>
    </w:tblStylePr>
  </w:style>
  <w:style w:type="table" w:styleId="DarkList-Accent5">
    <w:name w:val="Dark List Accent 5"/>
    <w:basedOn w:val="TableNormal"/>
    <w:uiPriority w:val="70"/>
    <w:locked/>
    <w:rsid w:val="00F80750"/>
    <w:pPr>
      <w:spacing w:after="0"/>
    </w:pPr>
    <w:rPr>
      <w:color w:val="FFFFFF" w:themeColor="background1"/>
    </w:rPr>
    <w:tblPr>
      <w:tblStyleRowBandSize w:val="1"/>
      <w:tblStyleColBandSize w:val="1"/>
    </w:tblPr>
    <w:tcPr>
      <w:shd w:val="clear" w:color="auto" w:fill="F5834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370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2530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2530C" w:themeFill="accent5" w:themeFillShade="BF"/>
      </w:tcPr>
    </w:tblStylePr>
    <w:tblStylePr w:type="band1Vert">
      <w:tblPr/>
      <w:tcPr>
        <w:tcBorders>
          <w:top w:val="nil"/>
          <w:left w:val="nil"/>
          <w:bottom w:val="nil"/>
          <w:right w:val="nil"/>
          <w:insideH w:val="nil"/>
          <w:insideV w:val="nil"/>
        </w:tcBorders>
        <w:shd w:val="clear" w:color="auto" w:fill="E2530C" w:themeFill="accent5" w:themeFillShade="BF"/>
      </w:tcPr>
    </w:tblStylePr>
    <w:tblStylePr w:type="band1Horz">
      <w:tblPr/>
      <w:tcPr>
        <w:tcBorders>
          <w:top w:val="nil"/>
          <w:left w:val="nil"/>
          <w:bottom w:val="nil"/>
          <w:right w:val="nil"/>
          <w:insideH w:val="nil"/>
          <w:insideV w:val="nil"/>
        </w:tcBorders>
        <w:shd w:val="clear" w:color="auto" w:fill="E2530C" w:themeFill="accent5" w:themeFillShade="BF"/>
      </w:tcPr>
    </w:tblStylePr>
  </w:style>
  <w:style w:type="table" w:styleId="DarkList-Accent6">
    <w:name w:val="Dark List Accent 6"/>
    <w:basedOn w:val="TableNormal"/>
    <w:uiPriority w:val="70"/>
    <w:locked/>
    <w:rsid w:val="00F80750"/>
    <w:pPr>
      <w:spacing w:after="0"/>
    </w:pPr>
    <w:rPr>
      <w:color w:val="FFFFFF" w:themeColor="background1"/>
    </w:rPr>
    <w:tblPr>
      <w:tblStyleRowBandSize w:val="1"/>
      <w:tblStyleColBandSize w:val="1"/>
    </w:tblPr>
    <w:tcPr>
      <w:shd w:val="clear" w:color="auto" w:fill="3E5C7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2D3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2E445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2E445E" w:themeFill="accent6" w:themeFillShade="BF"/>
      </w:tcPr>
    </w:tblStylePr>
    <w:tblStylePr w:type="band1Vert">
      <w:tblPr/>
      <w:tcPr>
        <w:tcBorders>
          <w:top w:val="nil"/>
          <w:left w:val="nil"/>
          <w:bottom w:val="nil"/>
          <w:right w:val="nil"/>
          <w:insideH w:val="nil"/>
          <w:insideV w:val="nil"/>
        </w:tcBorders>
        <w:shd w:val="clear" w:color="auto" w:fill="2E445E" w:themeFill="accent6" w:themeFillShade="BF"/>
      </w:tcPr>
    </w:tblStylePr>
    <w:tblStylePr w:type="band1Horz">
      <w:tblPr/>
      <w:tcPr>
        <w:tcBorders>
          <w:top w:val="nil"/>
          <w:left w:val="nil"/>
          <w:bottom w:val="nil"/>
          <w:right w:val="nil"/>
          <w:insideH w:val="nil"/>
          <w:insideV w:val="nil"/>
        </w:tcBorders>
        <w:shd w:val="clear" w:color="auto" w:fill="2E445E" w:themeFill="accent6" w:themeFillShade="BF"/>
      </w:tcPr>
    </w:tblStylePr>
  </w:style>
  <w:style w:type="paragraph" w:styleId="Date">
    <w:name w:val="Date"/>
    <w:basedOn w:val="Normal"/>
    <w:next w:val="Normal"/>
    <w:link w:val="DateChar"/>
    <w:uiPriority w:val="99"/>
    <w:semiHidden/>
    <w:unhideWhenUsed/>
    <w:locked/>
    <w:rsid w:val="00F80750"/>
  </w:style>
  <w:style w:type="character" w:customStyle="1" w:styleId="DateChar">
    <w:name w:val="Date Char"/>
    <w:basedOn w:val="DefaultParagraphFont"/>
    <w:link w:val="Date"/>
    <w:uiPriority w:val="99"/>
    <w:semiHidden/>
    <w:rsid w:val="00F80750"/>
    <w:rPr>
      <w:noProof w:val="0"/>
      <w:lang w:val="en-AU"/>
    </w:rPr>
  </w:style>
  <w:style w:type="paragraph" w:styleId="DocumentMap">
    <w:name w:val="Document Map"/>
    <w:basedOn w:val="Normal"/>
    <w:link w:val="DocumentMapChar"/>
    <w:uiPriority w:val="99"/>
    <w:semiHidden/>
    <w:unhideWhenUsed/>
    <w:locked/>
    <w:rsid w:val="00F80750"/>
    <w:rPr>
      <w:rFonts w:ascii="Tahoma" w:hAnsi="Tahoma" w:cs="Tahoma"/>
      <w:sz w:val="16"/>
      <w:szCs w:val="16"/>
    </w:rPr>
  </w:style>
  <w:style w:type="character" w:customStyle="1" w:styleId="DocumentMapChar">
    <w:name w:val="Document Map Char"/>
    <w:basedOn w:val="DefaultParagraphFont"/>
    <w:link w:val="DocumentMap"/>
    <w:uiPriority w:val="99"/>
    <w:semiHidden/>
    <w:rsid w:val="00F80750"/>
    <w:rPr>
      <w:rFonts w:ascii="Tahoma" w:hAnsi="Tahoma" w:cs="Tahoma"/>
      <w:noProof w:val="0"/>
      <w:sz w:val="16"/>
      <w:szCs w:val="16"/>
      <w:lang w:val="en-AU"/>
    </w:rPr>
  </w:style>
  <w:style w:type="paragraph" w:styleId="EmailSignature">
    <w:name w:val="E-mail Signature"/>
    <w:basedOn w:val="Normal"/>
    <w:link w:val="EmailSignatureChar"/>
    <w:uiPriority w:val="99"/>
    <w:semiHidden/>
    <w:unhideWhenUsed/>
    <w:locked/>
    <w:rsid w:val="00F80750"/>
  </w:style>
  <w:style w:type="character" w:customStyle="1" w:styleId="EmailSignatureChar">
    <w:name w:val="Email Signature Char"/>
    <w:basedOn w:val="DefaultParagraphFont"/>
    <w:link w:val="EmailSignature"/>
    <w:uiPriority w:val="99"/>
    <w:semiHidden/>
    <w:rsid w:val="00F80750"/>
    <w:rPr>
      <w:noProof w:val="0"/>
      <w:lang w:val="en-AU"/>
    </w:rPr>
  </w:style>
  <w:style w:type="character" w:styleId="Emphasis">
    <w:name w:val="Emphasis"/>
    <w:basedOn w:val="DefaultParagraphFont"/>
    <w:uiPriority w:val="20"/>
    <w:semiHidden/>
    <w:qFormat/>
    <w:locked/>
    <w:rsid w:val="00F80750"/>
    <w:rPr>
      <w:i/>
      <w:iCs/>
      <w:noProof w:val="0"/>
      <w:lang w:val="en-AU"/>
    </w:rPr>
  </w:style>
  <w:style w:type="character" w:styleId="EndnoteReference">
    <w:name w:val="endnote reference"/>
    <w:basedOn w:val="DefaultParagraphFont"/>
    <w:uiPriority w:val="99"/>
    <w:rsid w:val="00F80750"/>
    <w:rPr>
      <w:noProof w:val="0"/>
      <w:vertAlign w:val="superscript"/>
      <w:lang w:val="en-AU"/>
    </w:rPr>
  </w:style>
  <w:style w:type="paragraph" w:styleId="EndnoteText">
    <w:name w:val="endnote text"/>
    <w:basedOn w:val="Normal"/>
    <w:link w:val="EndnoteTextChar"/>
    <w:uiPriority w:val="99"/>
    <w:rsid w:val="00F80750"/>
  </w:style>
  <w:style w:type="character" w:customStyle="1" w:styleId="EndnoteTextChar">
    <w:name w:val="Endnote Text Char"/>
    <w:basedOn w:val="DefaultParagraphFont"/>
    <w:link w:val="EndnoteText"/>
    <w:uiPriority w:val="99"/>
    <w:rsid w:val="00F80750"/>
    <w:rPr>
      <w:noProof w:val="0"/>
      <w:sz w:val="20"/>
      <w:szCs w:val="20"/>
      <w:lang w:val="en-AU"/>
    </w:rPr>
  </w:style>
  <w:style w:type="paragraph" w:styleId="EnvelopeAddress">
    <w:name w:val="envelope address"/>
    <w:basedOn w:val="Normal"/>
    <w:uiPriority w:val="99"/>
    <w:semiHidden/>
    <w:unhideWhenUsed/>
    <w:locked/>
    <w:rsid w:val="00F80750"/>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locked/>
    <w:rsid w:val="00F80750"/>
    <w:rPr>
      <w:rFonts w:asciiTheme="majorHAnsi" w:eastAsiaTheme="majorEastAsia" w:hAnsiTheme="majorHAnsi" w:cstheme="majorBidi"/>
    </w:rPr>
  </w:style>
  <w:style w:type="character" w:styleId="FollowedHyperlink">
    <w:name w:val="FollowedHyperlink"/>
    <w:basedOn w:val="DefaultParagraphFont"/>
    <w:uiPriority w:val="99"/>
    <w:rsid w:val="00F80750"/>
    <w:rPr>
      <w:noProof w:val="0"/>
      <w:color w:val="FFE7C6" w:themeColor="followedHyperlink"/>
      <w:u w:val="single"/>
      <w:lang w:val="en-AU"/>
    </w:rPr>
  </w:style>
  <w:style w:type="character" w:styleId="FootnoteReference">
    <w:name w:val="footnote reference"/>
    <w:basedOn w:val="DefaultParagraphFont"/>
    <w:uiPriority w:val="99"/>
    <w:rsid w:val="00F80750"/>
    <w:rPr>
      <w:noProof w:val="0"/>
      <w:vertAlign w:val="superscript"/>
      <w:lang w:val="en-AU"/>
    </w:rPr>
  </w:style>
  <w:style w:type="paragraph" w:styleId="FootnoteText">
    <w:name w:val="footnote text"/>
    <w:basedOn w:val="Normal"/>
    <w:link w:val="FootnoteTextChar"/>
    <w:uiPriority w:val="99"/>
    <w:rsid w:val="004875AA"/>
    <w:pPr>
      <w:tabs>
        <w:tab w:val="left" w:pos="227"/>
      </w:tabs>
      <w:ind w:left="227" w:hanging="227"/>
    </w:pPr>
    <w:rPr>
      <w:sz w:val="14"/>
    </w:rPr>
  </w:style>
  <w:style w:type="character" w:customStyle="1" w:styleId="FootnoteTextChar">
    <w:name w:val="Footnote Text Char"/>
    <w:basedOn w:val="DefaultParagraphFont"/>
    <w:link w:val="FootnoteText"/>
    <w:uiPriority w:val="99"/>
    <w:rsid w:val="004875AA"/>
    <w:rPr>
      <w:sz w:val="14"/>
    </w:rPr>
  </w:style>
  <w:style w:type="character" w:customStyle="1" w:styleId="Heading5Char">
    <w:name w:val="Heading 5 Char"/>
    <w:basedOn w:val="DefaultParagraphFont"/>
    <w:link w:val="Heading5"/>
    <w:uiPriority w:val="9"/>
    <w:semiHidden/>
    <w:rsid w:val="00F80750"/>
    <w:rPr>
      <w:rFonts w:asciiTheme="majorHAnsi" w:eastAsiaTheme="majorEastAsia" w:hAnsiTheme="majorHAnsi" w:cstheme="majorBidi"/>
      <w:noProof w:val="0"/>
      <w:color w:val="101822" w:themeColor="accent1" w:themeShade="7F"/>
      <w:lang w:val="en-AU"/>
    </w:rPr>
  </w:style>
  <w:style w:type="character" w:customStyle="1" w:styleId="Heading6Char">
    <w:name w:val="Heading 6 Char"/>
    <w:basedOn w:val="DefaultParagraphFont"/>
    <w:link w:val="Heading6"/>
    <w:uiPriority w:val="9"/>
    <w:semiHidden/>
    <w:rsid w:val="00FD06D5"/>
    <w:rPr>
      <w:rFonts w:asciiTheme="majorHAnsi" w:eastAsiaTheme="majorEastAsia" w:hAnsiTheme="majorHAnsi" w:cstheme="majorBidi"/>
      <w:iCs/>
      <w:color w:val="000000" w:themeColor="text1"/>
      <w:sz w:val="36"/>
    </w:rPr>
  </w:style>
  <w:style w:type="character" w:customStyle="1" w:styleId="Heading7Char">
    <w:name w:val="Heading 7 Char"/>
    <w:basedOn w:val="DefaultParagraphFont"/>
    <w:link w:val="Heading7"/>
    <w:uiPriority w:val="9"/>
    <w:semiHidden/>
    <w:rsid w:val="00F57F7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80750"/>
    <w:rPr>
      <w:rFonts w:asciiTheme="majorHAnsi" w:eastAsiaTheme="majorEastAsia" w:hAnsiTheme="majorHAnsi" w:cstheme="majorBidi"/>
      <w:noProof w:val="0"/>
      <w:color w:val="404040" w:themeColor="text1" w:themeTint="BF"/>
      <w:sz w:val="20"/>
      <w:szCs w:val="20"/>
      <w:lang w:val="en-AU"/>
    </w:rPr>
  </w:style>
  <w:style w:type="character" w:customStyle="1" w:styleId="Heading9Char">
    <w:name w:val="Heading 9 Char"/>
    <w:basedOn w:val="DefaultParagraphFont"/>
    <w:link w:val="Heading9"/>
    <w:uiPriority w:val="9"/>
    <w:semiHidden/>
    <w:rsid w:val="00F80750"/>
    <w:rPr>
      <w:rFonts w:asciiTheme="majorHAnsi" w:eastAsiaTheme="majorEastAsia" w:hAnsiTheme="majorHAnsi" w:cstheme="majorBidi"/>
      <w:i/>
      <w:iCs/>
      <w:noProof w:val="0"/>
      <w:color w:val="404040" w:themeColor="text1" w:themeTint="BF"/>
      <w:sz w:val="20"/>
      <w:szCs w:val="20"/>
      <w:lang w:val="en-AU"/>
    </w:rPr>
  </w:style>
  <w:style w:type="character" w:styleId="HTMLAcronym">
    <w:name w:val="HTML Acronym"/>
    <w:basedOn w:val="DefaultParagraphFont"/>
    <w:uiPriority w:val="99"/>
    <w:semiHidden/>
    <w:unhideWhenUsed/>
    <w:locked/>
    <w:rsid w:val="00F80750"/>
    <w:rPr>
      <w:noProof w:val="0"/>
      <w:lang w:val="en-AU"/>
    </w:rPr>
  </w:style>
  <w:style w:type="paragraph" w:styleId="HTMLAddress">
    <w:name w:val="HTML Address"/>
    <w:basedOn w:val="Normal"/>
    <w:link w:val="HTMLAddressChar"/>
    <w:uiPriority w:val="99"/>
    <w:semiHidden/>
    <w:unhideWhenUsed/>
    <w:locked/>
    <w:rsid w:val="00F80750"/>
    <w:rPr>
      <w:i/>
      <w:iCs/>
    </w:rPr>
  </w:style>
  <w:style w:type="character" w:customStyle="1" w:styleId="HTMLAddressChar">
    <w:name w:val="HTML Address Char"/>
    <w:basedOn w:val="DefaultParagraphFont"/>
    <w:link w:val="HTMLAddress"/>
    <w:uiPriority w:val="99"/>
    <w:semiHidden/>
    <w:rsid w:val="00F80750"/>
    <w:rPr>
      <w:i/>
      <w:iCs/>
      <w:noProof w:val="0"/>
      <w:lang w:val="en-AU"/>
    </w:rPr>
  </w:style>
  <w:style w:type="character" w:styleId="HTMLCite">
    <w:name w:val="HTML Cite"/>
    <w:basedOn w:val="DefaultParagraphFont"/>
    <w:uiPriority w:val="99"/>
    <w:semiHidden/>
    <w:unhideWhenUsed/>
    <w:locked/>
    <w:rsid w:val="00F80750"/>
    <w:rPr>
      <w:i/>
      <w:iCs/>
      <w:noProof w:val="0"/>
      <w:lang w:val="en-AU"/>
    </w:rPr>
  </w:style>
  <w:style w:type="character" w:styleId="HTMLCode">
    <w:name w:val="HTML Code"/>
    <w:basedOn w:val="DefaultParagraphFont"/>
    <w:uiPriority w:val="99"/>
    <w:semiHidden/>
    <w:unhideWhenUsed/>
    <w:locked/>
    <w:rsid w:val="00F80750"/>
    <w:rPr>
      <w:rFonts w:ascii="Consolas" w:hAnsi="Consolas"/>
      <w:noProof w:val="0"/>
      <w:sz w:val="20"/>
      <w:szCs w:val="20"/>
      <w:lang w:val="en-AU"/>
    </w:rPr>
  </w:style>
  <w:style w:type="character" w:styleId="HTMLDefinition">
    <w:name w:val="HTML Definition"/>
    <w:basedOn w:val="DefaultParagraphFont"/>
    <w:uiPriority w:val="99"/>
    <w:semiHidden/>
    <w:unhideWhenUsed/>
    <w:locked/>
    <w:rsid w:val="00F80750"/>
    <w:rPr>
      <w:i/>
      <w:iCs/>
      <w:noProof w:val="0"/>
      <w:lang w:val="en-AU"/>
    </w:rPr>
  </w:style>
  <w:style w:type="character" w:styleId="HTMLKeyboard">
    <w:name w:val="HTML Keyboard"/>
    <w:basedOn w:val="DefaultParagraphFont"/>
    <w:uiPriority w:val="99"/>
    <w:semiHidden/>
    <w:unhideWhenUsed/>
    <w:locked/>
    <w:rsid w:val="00F80750"/>
    <w:rPr>
      <w:rFonts w:ascii="Consolas" w:hAnsi="Consolas"/>
      <w:noProof w:val="0"/>
      <w:sz w:val="20"/>
      <w:szCs w:val="20"/>
      <w:lang w:val="en-AU"/>
    </w:rPr>
  </w:style>
  <w:style w:type="paragraph" w:styleId="HTMLPreformatted">
    <w:name w:val="HTML Preformatted"/>
    <w:basedOn w:val="Normal"/>
    <w:link w:val="HTMLPreformattedChar"/>
    <w:uiPriority w:val="99"/>
    <w:semiHidden/>
    <w:unhideWhenUsed/>
    <w:locked/>
    <w:rsid w:val="00F80750"/>
    <w:rPr>
      <w:rFonts w:ascii="Consolas" w:hAnsi="Consolas"/>
    </w:rPr>
  </w:style>
  <w:style w:type="character" w:customStyle="1" w:styleId="HTMLPreformattedChar">
    <w:name w:val="HTML Preformatted Char"/>
    <w:basedOn w:val="DefaultParagraphFont"/>
    <w:link w:val="HTMLPreformatted"/>
    <w:uiPriority w:val="99"/>
    <w:semiHidden/>
    <w:rsid w:val="00F80750"/>
    <w:rPr>
      <w:rFonts w:ascii="Consolas" w:hAnsi="Consolas"/>
      <w:noProof w:val="0"/>
      <w:sz w:val="20"/>
      <w:szCs w:val="20"/>
      <w:lang w:val="en-AU"/>
    </w:rPr>
  </w:style>
  <w:style w:type="character" w:styleId="HTMLSample">
    <w:name w:val="HTML Sample"/>
    <w:basedOn w:val="DefaultParagraphFont"/>
    <w:uiPriority w:val="99"/>
    <w:semiHidden/>
    <w:unhideWhenUsed/>
    <w:locked/>
    <w:rsid w:val="00F80750"/>
    <w:rPr>
      <w:rFonts w:ascii="Consolas" w:hAnsi="Consolas"/>
      <w:noProof w:val="0"/>
      <w:sz w:val="24"/>
      <w:szCs w:val="24"/>
      <w:lang w:val="en-AU"/>
    </w:rPr>
  </w:style>
  <w:style w:type="character" w:styleId="HTMLTypewriter">
    <w:name w:val="HTML Typewriter"/>
    <w:basedOn w:val="DefaultParagraphFont"/>
    <w:uiPriority w:val="99"/>
    <w:semiHidden/>
    <w:unhideWhenUsed/>
    <w:locked/>
    <w:rsid w:val="00F80750"/>
    <w:rPr>
      <w:rFonts w:ascii="Consolas" w:hAnsi="Consolas"/>
      <w:noProof w:val="0"/>
      <w:sz w:val="20"/>
      <w:szCs w:val="20"/>
      <w:lang w:val="en-AU"/>
    </w:rPr>
  </w:style>
  <w:style w:type="character" w:styleId="HTMLVariable">
    <w:name w:val="HTML Variable"/>
    <w:basedOn w:val="DefaultParagraphFont"/>
    <w:uiPriority w:val="99"/>
    <w:semiHidden/>
    <w:unhideWhenUsed/>
    <w:locked/>
    <w:rsid w:val="00F80750"/>
    <w:rPr>
      <w:i/>
      <w:iCs/>
      <w:noProof w:val="0"/>
      <w:lang w:val="en-AU"/>
    </w:rPr>
  </w:style>
  <w:style w:type="paragraph" w:styleId="Index1">
    <w:name w:val="index 1"/>
    <w:basedOn w:val="Normal"/>
    <w:next w:val="Normal"/>
    <w:autoRedefine/>
    <w:uiPriority w:val="99"/>
    <w:semiHidden/>
    <w:unhideWhenUsed/>
    <w:locked/>
    <w:rsid w:val="00F80750"/>
    <w:pPr>
      <w:ind w:left="190" w:hanging="190"/>
    </w:pPr>
  </w:style>
  <w:style w:type="paragraph" w:styleId="Index2">
    <w:name w:val="index 2"/>
    <w:basedOn w:val="Normal"/>
    <w:next w:val="Normal"/>
    <w:autoRedefine/>
    <w:uiPriority w:val="99"/>
    <w:semiHidden/>
    <w:unhideWhenUsed/>
    <w:locked/>
    <w:rsid w:val="00F80750"/>
    <w:pPr>
      <w:ind w:left="380" w:hanging="190"/>
    </w:pPr>
  </w:style>
  <w:style w:type="paragraph" w:styleId="Index3">
    <w:name w:val="index 3"/>
    <w:basedOn w:val="Normal"/>
    <w:next w:val="Normal"/>
    <w:autoRedefine/>
    <w:uiPriority w:val="99"/>
    <w:semiHidden/>
    <w:unhideWhenUsed/>
    <w:locked/>
    <w:rsid w:val="00F80750"/>
    <w:pPr>
      <w:ind w:left="570" w:hanging="190"/>
    </w:pPr>
  </w:style>
  <w:style w:type="paragraph" w:styleId="Index4">
    <w:name w:val="index 4"/>
    <w:basedOn w:val="Normal"/>
    <w:next w:val="Normal"/>
    <w:autoRedefine/>
    <w:uiPriority w:val="99"/>
    <w:semiHidden/>
    <w:unhideWhenUsed/>
    <w:locked/>
    <w:rsid w:val="00F80750"/>
    <w:pPr>
      <w:ind w:left="760" w:hanging="190"/>
    </w:pPr>
  </w:style>
  <w:style w:type="paragraph" w:styleId="Index5">
    <w:name w:val="index 5"/>
    <w:basedOn w:val="Normal"/>
    <w:next w:val="Normal"/>
    <w:autoRedefine/>
    <w:uiPriority w:val="99"/>
    <w:semiHidden/>
    <w:unhideWhenUsed/>
    <w:locked/>
    <w:rsid w:val="00F80750"/>
    <w:pPr>
      <w:ind w:left="950" w:hanging="190"/>
    </w:pPr>
  </w:style>
  <w:style w:type="paragraph" w:styleId="Index6">
    <w:name w:val="index 6"/>
    <w:basedOn w:val="Normal"/>
    <w:next w:val="Normal"/>
    <w:autoRedefine/>
    <w:uiPriority w:val="99"/>
    <w:semiHidden/>
    <w:unhideWhenUsed/>
    <w:locked/>
    <w:rsid w:val="00F80750"/>
    <w:pPr>
      <w:ind w:left="1140" w:hanging="190"/>
    </w:pPr>
  </w:style>
  <w:style w:type="paragraph" w:styleId="Index7">
    <w:name w:val="index 7"/>
    <w:basedOn w:val="Normal"/>
    <w:next w:val="Normal"/>
    <w:autoRedefine/>
    <w:uiPriority w:val="99"/>
    <w:semiHidden/>
    <w:unhideWhenUsed/>
    <w:locked/>
    <w:rsid w:val="00F80750"/>
    <w:pPr>
      <w:ind w:left="1330" w:hanging="190"/>
    </w:pPr>
  </w:style>
  <w:style w:type="paragraph" w:styleId="Index8">
    <w:name w:val="index 8"/>
    <w:basedOn w:val="Normal"/>
    <w:next w:val="Normal"/>
    <w:autoRedefine/>
    <w:uiPriority w:val="99"/>
    <w:semiHidden/>
    <w:unhideWhenUsed/>
    <w:locked/>
    <w:rsid w:val="00F80750"/>
    <w:pPr>
      <w:ind w:left="1520" w:hanging="190"/>
    </w:pPr>
  </w:style>
  <w:style w:type="paragraph" w:styleId="Index9">
    <w:name w:val="index 9"/>
    <w:basedOn w:val="Normal"/>
    <w:next w:val="Normal"/>
    <w:autoRedefine/>
    <w:uiPriority w:val="99"/>
    <w:semiHidden/>
    <w:unhideWhenUsed/>
    <w:locked/>
    <w:rsid w:val="00F80750"/>
    <w:pPr>
      <w:ind w:left="1710" w:hanging="190"/>
    </w:pPr>
  </w:style>
  <w:style w:type="paragraph" w:styleId="IndexHeading">
    <w:name w:val="index heading"/>
    <w:basedOn w:val="Normal"/>
    <w:next w:val="Index1"/>
    <w:uiPriority w:val="99"/>
    <w:semiHidden/>
    <w:unhideWhenUsed/>
    <w:locked/>
    <w:rsid w:val="00F80750"/>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F80750"/>
    <w:rPr>
      <w:b/>
      <w:bCs/>
      <w:i/>
      <w:iCs/>
      <w:noProof w:val="0"/>
      <w:color w:val="203145" w:themeColor="accent1"/>
      <w:lang w:val="en-AU"/>
    </w:rPr>
  </w:style>
  <w:style w:type="paragraph" w:styleId="IntenseQuote">
    <w:name w:val="Intense Quote"/>
    <w:basedOn w:val="Normal"/>
    <w:next w:val="Normal"/>
    <w:link w:val="IntenseQuoteChar"/>
    <w:uiPriority w:val="30"/>
    <w:semiHidden/>
    <w:qFormat/>
    <w:locked/>
    <w:rsid w:val="00F80750"/>
    <w:pPr>
      <w:pBdr>
        <w:bottom w:val="single" w:sz="4" w:space="4" w:color="203145" w:themeColor="accent1"/>
      </w:pBdr>
      <w:spacing w:before="200" w:after="280"/>
      <w:ind w:left="936" w:right="936"/>
    </w:pPr>
    <w:rPr>
      <w:b/>
      <w:bCs/>
      <w:i/>
      <w:iCs/>
      <w:color w:val="203145" w:themeColor="accent1"/>
    </w:rPr>
  </w:style>
  <w:style w:type="character" w:customStyle="1" w:styleId="IntenseQuoteChar">
    <w:name w:val="Intense Quote Char"/>
    <w:basedOn w:val="DefaultParagraphFont"/>
    <w:link w:val="IntenseQuote"/>
    <w:uiPriority w:val="30"/>
    <w:semiHidden/>
    <w:rsid w:val="00F80750"/>
    <w:rPr>
      <w:b/>
      <w:bCs/>
      <w:i/>
      <w:iCs/>
      <w:noProof w:val="0"/>
      <w:color w:val="203145" w:themeColor="accent1"/>
      <w:lang w:val="en-AU"/>
    </w:rPr>
  </w:style>
  <w:style w:type="character" w:styleId="IntenseReference">
    <w:name w:val="Intense Reference"/>
    <w:basedOn w:val="DefaultParagraphFont"/>
    <w:uiPriority w:val="32"/>
    <w:semiHidden/>
    <w:qFormat/>
    <w:locked/>
    <w:rsid w:val="00F80750"/>
    <w:rPr>
      <w:b/>
      <w:bCs/>
      <w:smallCaps/>
      <w:noProof w:val="0"/>
      <w:color w:val="8F96A1" w:themeColor="accent2"/>
      <w:spacing w:val="5"/>
      <w:u w:val="single"/>
      <w:lang w:val="en-AU"/>
    </w:rPr>
  </w:style>
  <w:style w:type="table" w:styleId="LightGrid">
    <w:name w:val="Light Grid"/>
    <w:basedOn w:val="TableNormal"/>
    <w:uiPriority w:val="62"/>
    <w:locked/>
    <w:rsid w:val="00F80750"/>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F80750"/>
    <w:pPr>
      <w:spacing w:after="0"/>
    </w:pPr>
    <w:tblPr>
      <w:tblStyleRowBandSize w:val="1"/>
      <w:tblStyleColBandSize w:val="1"/>
      <w:tblBorders>
        <w:top w:val="single" w:sz="8" w:space="0" w:color="203145" w:themeColor="accent1"/>
        <w:left w:val="single" w:sz="8" w:space="0" w:color="203145" w:themeColor="accent1"/>
        <w:bottom w:val="single" w:sz="8" w:space="0" w:color="203145" w:themeColor="accent1"/>
        <w:right w:val="single" w:sz="8" w:space="0" w:color="203145" w:themeColor="accent1"/>
        <w:insideH w:val="single" w:sz="8" w:space="0" w:color="203145" w:themeColor="accent1"/>
        <w:insideV w:val="single" w:sz="8" w:space="0" w:color="20314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3145" w:themeColor="accent1"/>
          <w:left w:val="single" w:sz="8" w:space="0" w:color="203145" w:themeColor="accent1"/>
          <w:bottom w:val="single" w:sz="18" w:space="0" w:color="203145" w:themeColor="accent1"/>
          <w:right w:val="single" w:sz="8" w:space="0" w:color="203145" w:themeColor="accent1"/>
          <w:insideH w:val="nil"/>
          <w:insideV w:val="single" w:sz="8" w:space="0" w:color="20314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3145" w:themeColor="accent1"/>
          <w:left w:val="single" w:sz="8" w:space="0" w:color="203145" w:themeColor="accent1"/>
          <w:bottom w:val="single" w:sz="8" w:space="0" w:color="203145" w:themeColor="accent1"/>
          <w:right w:val="single" w:sz="8" w:space="0" w:color="203145" w:themeColor="accent1"/>
          <w:insideH w:val="nil"/>
          <w:insideV w:val="single" w:sz="8" w:space="0" w:color="20314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3145" w:themeColor="accent1"/>
          <w:left w:val="single" w:sz="8" w:space="0" w:color="203145" w:themeColor="accent1"/>
          <w:bottom w:val="single" w:sz="8" w:space="0" w:color="203145" w:themeColor="accent1"/>
          <w:right w:val="single" w:sz="8" w:space="0" w:color="203145" w:themeColor="accent1"/>
        </w:tcBorders>
      </w:tcPr>
    </w:tblStylePr>
    <w:tblStylePr w:type="band1Vert">
      <w:tblPr/>
      <w:tcPr>
        <w:tcBorders>
          <w:top w:val="single" w:sz="8" w:space="0" w:color="203145" w:themeColor="accent1"/>
          <w:left w:val="single" w:sz="8" w:space="0" w:color="203145" w:themeColor="accent1"/>
          <w:bottom w:val="single" w:sz="8" w:space="0" w:color="203145" w:themeColor="accent1"/>
          <w:right w:val="single" w:sz="8" w:space="0" w:color="203145" w:themeColor="accent1"/>
        </w:tcBorders>
        <w:shd w:val="clear" w:color="auto" w:fill="B9CADF" w:themeFill="accent1" w:themeFillTint="3F"/>
      </w:tcPr>
    </w:tblStylePr>
    <w:tblStylePr w:type="band1Horz">
      <w:tblPr/>
      <w:tcPr>
        <w:tcBorders>
          <w:top w:val="single" w:sz="8" w:space="0" w:color="203145" w:themeColor="accent1"/>
          <w:left w:val="single" w:sz="8" w:space="0" w:color="203145" w:themeColor="accent1"/>
          <w:bottom w:val="single" w:sz="8" w:space="0" w:color="203145" w:themeColor="accent1"/>
          <w:right w:val="single" w:sz="8" w:space="0" w:color="203145" w:themeColor="accent1"/>
          <w:insideV w:val="single" w:sz="8" w:space="0" w:color="203145" w:themeColor="accent1"/>
        </w:tcBorders>
        <w:shd w:val="clear" w:color="auto" w:fill="B9CADF" w:themeFill="accent1" w:themeFillTint="3F"/>
      </w:tcPr>
    </w:tblStylePr>
    <w:tblStylePr w:type="band2Horz">
      <w:tblPr/>
      <w:tcPr>
        <w:tcBorders>
          <w:top w:val="single" w:sz="8" w:space="0" w:color="203145" w:themeColor="accent1"/>
          <w:left w:val="single" w:sz="8" w:space="0" w:color="203145" w:themeColor="accent1"/>
          <w:bottom w:val="single" w:sz="8" w:space="0" w:color="203145" w:themeColor="accent1"/>
          <w:right w:val="single" w:sz="8" w:space="0" w:color="203145" w:themeColor="accent1"/>
          <w:insideV w:val="single" w:sz="8" w:space="0" w:color="203145" w:themeColor="accent1"/>
        </w:tcBorders>
      </w:tcPr>
    </w:tblStylePr>
  </w:style>
  <w:style w:type="table" w:styleId="LightGrid-Accent2">
    <w:name w:val="Light Grid Accent 2"/>
    <w:basedOn w:val="TableNormal"/>
    <w:uiPriority w:val="62"/>
    <w:locked/>
    <w:rsid w:val="00F80750"/>
    <w:pPr>
      <w:spacing w:after="0"/>
    </w:pPr>
    <w:tblPr>
      <w:tblStyleRowBandSize w:val="1"/>
      <w:tblStyleColBandSize w:val="1"/>
      <w:tblBorders>
        <w:top w:val="single" w:sz="8" w:space="0" w:color="8F96A1" w:themeColor="accent2"/>
        <w:left w:val="single" w:sz="8" w:space="0" w:color="8F96A1" w:themeColor="accent2"/>
        <w:bottom w:val="single" w:sz="8" w:space="0" w:color="8F96A1" w:themeColor="accent2"/>
        <w:right w:val="single" w:sz="8" w:space="0" w:color="8F96A1" w:themeColor="accent2"/>
        <w:insideH w:val="single" w:sz="8" w:space="0" w:color="8F96A1" w:themeColor="accent2"/>
        <w:insideV w:val="single" w:sz="8" w:space="0" w:color="8F96A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F96A1" w:themeColor="accent2"/>
          <w:left w:val="single" w:sz="8" w:space="0" w:color="8F96A1" w:themeColor="accent2"/>
          <w:bottom w:val="single" w:sz="18" w:space="0" w:color="8F96A1" w:themeColor="accent2"/>
          <w:right w:val="single" w:sz="8" w:space="0" w:color="8F96A1" w:themeColor="accent2"/>
          <w:insideH w:val="nil"/>
          <w:insideV w:val="single" w:sz="8" w:space="0" w:color="8F96A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F96A1" w:themeColor="accent2"/>
          <w:left w:val="single" w:sz="8" w:space="0" w:color="8F96A1" w:themeColor="accent2"/>
          <w:bottom w:val="single" w:sz="8" w:space="0" w:color="8F96A1" w:themeColor="accent2"/>
          <w:right w:val="single" w:sz="8" w:space="0" w:color="8F96A1" w:themeColor="accent2"/>
          <w:insideH w:val="nil"/>
          <w:insideV w:val="single" w:sz="8" w:space="0" w:color="8F96A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F96A1" w:themeColor="accent2"/>
          <w:left w:val="single" w:sz="8" w:space="0" w:color="8F96A1" w:themeColor="accent2"/>
          <w:bottom w:val="single" w:sz="8" w:space="0" w:color="8F96A1" w:themeColor="accent2"/>
          <w:right w:val="single" w:sz="8" w:space="0" w:color="8F96A1" w:themeColor="accent2"/>
        </w:tcBorders>
      </w:tcPr>
    </w:tblStylePr>
    <w:tblStylePr w:type="band1Vert">
      <w:tblPr/>
      <w:tcPr>
        <w:tcBorders>
          <w:top w:val="single" w:sz="8" w:space="0" w:color="8F96A1" w:themeColor="accent2"/>
          <w:left w:val="single" w:sz="8" w:space="0" w:color="8F96A1" w:themeColor="accent2"/>
          <w:bottom w:val="single" w:sz="8" w:space="0" w:color="8F96A1" w:themeColor="accent2"/>
          <w:right w:val="single" w:sz="8" w:space="0" w:color="8F96A1" w:themeColor="accent2"/>
        </w:tcBorders>
        <w:shd w:val="clear" w:color="auto" w:fill="E3E4E7" w:themeFill="accent2" w:themeFillTint="3F"/>
      </w:tcPr>
    </w:tblStylePr>
    <w:tblStylePr w:type="band1Horz">
      <w:tblPr/>
      <w:tcPr>
        <w:tcBorders>
          <w:top w:val="single" w:sz="8" w:space="0" w:color="8F96A1" w:themeColor="accent2"/>
          <w:left w:val="single" w:sz="8" w:space="0" w:color="8F96A1" w:themeColor="accent2"/>
          <w:bottom w:val="single" w:sz="8" w:space="0" w:color="8F96A1" w:themeColor="accent2"/>
          <w:right w:val="single" w:sz="8" w:space="0" w:color="8F96A1" w:themeColor="accent2"/>
          <w:insideV w:val="single" w:sz="8" w:space="0" w:color="8F96A1" w:themeColor="accent2"/>
        </w:tcBorders>
        <w:shd w:val="clear" w:color="auto" w:fill="E3E4E7" w:themeFill="accent2" w:themeFillTint="3F"/>
      </w:tcPr>
    </w:tblStylePr>
    <w:tblStylePr w:type="band2Horz">
      <w:tblPr/>
      <w:tcPr>
        <w:tcBorders>
          <w:top w:val="single" w:sz="8" w:space="0" w:color="8F96A1" w:themeColor="accent2"/>
          <w:left w:val="single" w:sz="8" w:space="0" w:color="8F96A1" w:themeColor="accent2"/>
          <w:bottom w:val="single" w:sz="8" w:space="0" w:color="8F96A1" w:themeColor="accent2"/>
          <w:right w:val="single" w:sz="8" w:space="0" w:color="8F96A1" w:themeColor="accent2"/>
          <w:insideV w:val="single" w:sz="8" w:space="0" w:color="8F96A1" w:themeColor="accent2"/>
        </w:tcBorders>
      </w:tcPr>
    </w:tblStylePr>
  </w:style>
  <w:style w:type="table" w:styleId="LightGrid-Accent3">
    <w:name w:val="Light Grid Accent 3"/>
    <w:basedOn w:val="TableNormal"/>
    <w:uiPriority w:val="62"/>
    <w:locked/>
    <w:rsid w:val="00F80750"/>
    <w:pPr>
      <w:spacing w:after="0"/>
    </w:pPr>
    <w:tblPr>
      <w:tblStyleRowBandSize w:val="1"/>
      <w:tblStyleColBandSize w:val="1"/>
      <w:tblBorders>
        <w:top w:val="single" w:sz="8" w:space="0" w:color="90B39A" w:themeColor="accent3"/>
        <w:left w:val="single" w:sz="8" w:space="0" w:color="90B39A" w:themeColor="accent3"/>
        <w:bottom w:val="single" w:sz="8" w:space="0" w:color="90B39A" w:themeColor="accent3"/>
        <w:right w:val="single" w:sz="8" w:space="0" w:color="90B39A" w:themeColor="accent3"/>
        <w:insideH w:val="single" w:sz="8" w:space="0" w:color="90B39A" w:themeColor="accent3"/>
        <w:insideV w:val="single" w:sz="8" w:space="0" w:color="90B39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0B39A" w:themeColor="accent3"/>
          <w:left w:val="single" w:sz="8" w:space="0" w:color="90B39A" w:themeColor="accent3"/>
          <w:bottom w:val="single" w:sz="18" w:space="0" w:color="90B39A" w:themeColor="accent3"/>
          <w:right w:val="single" w:sz="8" w:space="0" w:color="90B39A" w:themeColor="accent3"/>
          <w:insideH w:val="nil"/>
          <w:insideV w:val="single" w:sz="8" w:space="0" w:color="90B39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0B39A" w:themeColor="accent3"/>
          <w:left w:val="single" w:sz="8" w:space="0" w:color="90B39A" w:themeColor="accent3"/>
          <w:bottom w:val="single" w:sz="8" w:space="0" w:color="90B39A" w:themeColor="accent3"/>
          <w:right w:val="single" w:sz="8" w:space="0" w:color="90B39A" w:themeColor="accent3"/>
          <w:insideH w:val="nil"/>
          <w:insideV w:val="single" w:sz="8" w:space="0" w:color="90B39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0B39A" w:themeColor="accent3"/>
          <w:left w:val="single" w:sz="8" w:space="0" w:color="90B39A" w:themeColor="accent3"/>
          <w:bottom w:val="single" w:sz="8" w:space="0" w:color="90B39A" w:themeColor="accent3"/>
          <w:right w:val="single" w:sz="8" w:space="0" w:color="90B39A" w:themeColor="accent3"/>
        </w:tcBorders>
      </w:tcPr>
    </w:tblStylePr>
    <w:tblStylePr w:type="band1Vert">
      <w:tblPr/>
      <w:tcPr>
        <w:tcBorders>
          <w:top w:val="single" w:sz="8" w:space="0" w:color="90B39A" w:themeColor="accent3"/>
          <w:left w:val="single" w:sz="8" w:space="0" w:color="90B39A" w:themeColor="accent3"/>
          <w:bottom w:val="single" w:sz="8" w:space="0" w:color="90B39A" w:themeColor="accent3"/>
          <w:right w:val="single" w:sz="8" w:space="0" w:color="90B39A" w:themeColor="accent3"/>
        </w:tcBorders>
        <w:shd w:val="clear" w:color="auto" w:fill="E3ECE5" w:themeFill="accent3" w:themeFillTint="3F"/>
      </w:tcPr>
    </w:tblStylePr>
    <w:tblStylePr w:type="band1Horz">
      <w:tblPr/>
      <w:tcPr>
        <w:tcBorders>
          <w:top w:val="single" w:sz="8" w:space="0" w:color="90B39A" w:themeColor="accent3"/>
          <w:left w:val="single" w:sz="8" w:space="0" w:color="90B39A" w:themeColor="accent3"/>
          <w:bottom w:val="single" w:sz="8" w:space="0" w:color="90B39A" w:themeColor="accent3"/>
          <w:right w:val="single" w:sz="8" w:space="0" w:color="90B39A" w:themeColor="accent3"/>
          <w:insideV w:val="single" w:sz="8" w:space="0" w:color="90B39A" w:themeColor="accent3"/>
        </w:tcBorders>
        <w:shd w:val="clear" w:color="auto" w:fill="E3ECE5" w:themeFill="accent3" w:themeFillTint="3F"/>
      </w:tcPr>
    </w:tblStylePr>
    <w:tblStylePr w:type="band2Horz">
      <w:tblPr/>
      <w:tcPr>
        <w:tcBorders>
          <w:top w:val="single" w:sz="8" w:space="0" w:color="90B39A" w:themeColor="accent3"/>
          <w:left w:val="single" w:sz="8" w:space="0" w:color="90B39A" w:themeColor="accent3"/>
          <w:bottom w:val="single" w:sz="8" w:space="0" w:color="90B39A" w:themeColor="accent3"/>
          <w:right w:val="single" w:sz="8" w:space="0" w:color="90B39A" w:themeColor="accent3"/>
          <w:insideV w:val="single" w:sz="8" w:space="0" w:color="90B39A" w:themeColor="accent3"/>
        </w:tcBorders>
      </w:tcPr>
    </w:tblStylePr>
  </w:style>
  <w:style w:type="table" w:styleId="LightGrid-Accent4">
    <w:name w:val="Light Grid Accent 4"/>
    <w:basedOn w:val="TableNormal"/>
    <w:uiPriority w:val="62"/>
    <w:locked/>
    <w:rsid w:val="00F80750"/>
    <w:pPr>
      <w:spacing w:after="0"/>
    </w:pPr>
    <w:tblPr>
      <w:tblStyleRowBandSize w:val="1"/>
      <w:tblStyleColBandSize w:val="1"/>
      <w:tblBorders>
        <w:top w:val="single" w:sz="8" w:space="0" w:color="FFD64F" w:themeColor="accent4"/>
        <w:left w:val="single" w:sz="8" w:space="0" w:color="FFD64F" w:themeColor="accent4"/>
        <w:bottom w:val="single" w:sz="8" w:space="0" w:color="FFD64F" w:themeColor="accent4"/>
        <w:right w:val="single" w:sz="8" w:space="0" w:color="FFD64F" w:themeColor="accent4"/>
        <w:insideH w:val="single" w:sz="8" w:space="0" w:color="FFD64F" w:themeColor="accent4"/>
        <w:insideV w:val="single" w:sz="8" w:space="0" w:color="FFD64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D64F" w:themeColor="accent4"/>
          <w:left w:val="single" w:sz="8" w:space="0" w:color="FFD64F" w:themeColor="accent4"/>
          <w:bottom w:val="single" w:sz="18" w:space="0" w:color="FFD64F" w:themeColor="accent4"/>
          <w:right w:val="single" w:sz="8" w:space="0" w:color="FFD64F" w:themeColor="accent4"/>
          <w:insideH w:val="nil"/>
          <w:insideV w:val="single" w:sz="8" w:space="0" w:color="FFD64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D64F" w:themeColor="accent4"/>
          <w:left w:val="single" w:sz="8" w:space="0" w:color="FFD64F" w:themeColor="accent4"/>
          <w:bottom w:val="single" w:sz="8" w:space="0" w:color="FFD64F" w:themeColor="accent4"/>
          <w:right w:val="single" w:sz="8" w:space="0" w:color="FFD64F" w:themeColor="accent4"/>
          <w:insideH w:val="nil"/>
          <w:insideV w:val="single" w:sz="8" w:space="0" w:color="FFD64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D64F" w:themeColor="accent4"/>
          <w:left w:val="single" w:sz="8" w:space="0" w:color="FFD64F" w:themeColor="accent4"/>
          <w:bottom w:val="single" w:sz="8" w:space="0" w:color="FFD64F" w:themeColor="accent4"/>
          <w:right w:val="single" w:sz="8" w:space="0" w:color="FFD64F" w:themeColor="accent4"/>
        </w:tcBorders>
      </w:tcPr>
    </w:tblStylePr>
    <w:tblStylePr w:type="band1Vert">
      <w:tblPr/>
      <w:tcPr>
        <w:tcBorders>
          <w:top w:val="single" w:sz="8" w:space="0" w:color="FFD64F" w:themeColor="accent4"/>
          <w:left w:val="single" w:sz="8" w:space="0" w:color="FFD64F" w:themeColor="accent4"/>
          <w:bottom w:val="single" w:sz="8" w:space="0" w:color="FFD64F" w:themeColor="accent4"/>
          <w:right w:val="single" w:sz="8" w:space="0" w:color="FFD64F" w:themeColor="accent4"/>
        </w:tcBorders>
        <w:shd w:val="clear" w:color="auto" w:fill="FFF4D3" w:themeFill="accent4" w:themeFillTint="3F"/>
      </w:tcPr>
    </w:tblStylePr>
    <w:tblStylePr w:type="band1Horz">
      <w:tblPr/>
      <w:tcPr>
        <w:tcBorders>
          <w:top w:val="single" w:sz="8" w:space="0" w:color="FFD64F" w:themeColor="accent4"/>
          <w:left w:val="single" w:sz="8" w:space="0" w:color="FFD64F" w:themeColor="accent4"/>
          <w:bottom w:val="single" w:sz="8" w:space="0" w:color="FFD64F" w:themeColor="accent4"/>
          <w:right w:val="single" w:sz="8" w:space="0" w:color="FFD64F" w:themeColor="accent4"/>
          <w:insideV w:val="single" w:sz="8" w:space="0" w:color="FFD64F" w:themeColor="accent4"/>
        </w:tcBorders>
        <w:shd w:val="clear" w:color="auto" w:fill="FFF4D3" w:themeFill="accent4" w:themeFillTint="3F"/>
      </w:tcPr>
    </w:tblStylePr>
    <w:tblStylePr w:type="band2Horz">
      <w:tblPr/>
      <w:tcPr>
        <w:tcBorders>
          <w:top w:val="single" w:sz="8" w:space="0" w:color="FFD64F" w:themeColor="accent4"/>
          <w:left w:val="single" w:sz="8" w:space="0" w:color="FFD64F" w:themeColor="accent4"/>
          <w:bottom w:val="single" w:sz="8" w:space="0" w:color="FFD64F" w:themeColor="accent4"/>
          <w:right w:val="single" w:sz="8" w:space="0" w:color="FFD64F" w:themeColor="accent4"/>
          <w:insideV w:val="single" w:sz="8" w:space="0" w:color="FFD64F" w:themeColor="accent4"/>
        </w:tcBorders>
      </w:tcPr>
    </w:tblStylePr>
  </w:style>
  <w:style w:type="table" w:styleId="LightGrid-Accent5">
    <w:name w:val="Light Grid Accent 5"/>
    <w:basedOn w:val="TableNormal"/>
    <w:uiPriority w:val="62"/>
    <w:locked/>
    <w:rsid w:val="00F80750"/>
    <w:pPr>
      <w:spacing w:after="0"/>
    </w:pPr>
    <w:tblPr>
      <w:tblStyleRowBandSize w:val="1"/>
      <w:tblStyleColBandSize w:val="1"/>
      <w:tblBorders>
        <w:top w:val="single" w:sz="8" w:space="0" w:color="F5834B" w:themeColor="accent5"/>
        <w:left w:val="single" w:sz="8" w:space="0" w:color="F5834B" w:themeColor="accent5"/>
        <w:bottom w:val="single" w:sz="8" w:space="0" w:color="F5834B" w:themeColor="accent5"/>
        <w:right w:val="single" w:sz="8" w:space="0" w:color="F5834B" w:themeColor="accent5"/>
        <w:insideH w:val="single" w:sz="8" w:space="0" w:color="F5834B" w:themeColor="accent5"/>
        <w:insideV w:val="single" w:sz="8" w:space="0" w:color="F5834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5834B" w:themeColor="accent5"/>
          <w:left w:val="single" w:sz="8" w:space="0" w:color="F5834B" w:themeColor="accent5"/>
          <w:bottom w:val="single" w:sz="18" w:space="0" w:color="F5834B" w:themeColor="accent5"/>
          <w:right w:val="single" w:sz="8" w:space="0" w:color="F5834B" w:themeColor="accent5"/>
          <w:insideH w:val="nil"/>
          <w:insideV w:val="single" w:sz="8" w:space="0" w:color="F5834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5834B" w:themeColor="accent5"/>
          <w:left w:val="single" w:sz="8" w:space="0" w:color="F5834B" w:themeColor="accent5"/>
          <w:bottom w:val="single" w:sz="8" w:space="0" w:color="F5834B" w:themeColor="accent5"/>
          <w:right w:val="single" w:sz="8" w:space="0" w:color="F5834B" w:themeColor="accent5"/>
          <w:insideH w:val="nil"/>
          <w:insideV w:val="single" w:sz="8" w:space="0" w:color="F5834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5834B" w:themeColor="accent5"/>
          <w:left w:val="single" w:sz="8" w:space="0" w:color="F5834B" w:themeColor="accent5"/>
          <w:bottom w:val="single" w:sz="8" w:space="0" w:color="F5834B" w:themeColor="accent5"/>
          <w:right w:val="single" w:sz="8" w:space="0" w:color="F5834B" w:themeColor="accent5"/>
        </w:tcBorders>
      </w:tcPr>
    </w:tblStylePr>
    <w:tblStylePr w:type="band1Vert">
      <w:tblPr/>
      <w:tcPr>
        <w:tcBorders>
          <w:top w:val="single" w:sz="8" w:space="0" w:color="F5834B" w:themeColor="accent5"/>
          <w:left w:val="single" w:sz="8" w:space="0" w:color="F5834B" w:themeColor="accent5"/>
          <w:bottom w:val="single" w:sz="8" w:space="0" w:color="F5834B" w:themeColor="accent5"/>
          <w:right w:val="single" w:sz="8" w:space="0" w:color="F5834B" w:themeColor="accent5"/>
        </w:tcBorders>
        <w:shd w:val="clear" w:color="auto" w:fill="FCE0D2" w:themeFill="accent5" w:themeFillTint="3F"/>
      </w:tcPr>
    </w:tblStylePr>
    <w:tblStylePr w:type="band1Horz">
      <w:tblPr/>
      <w:tcPr>
        <w:tcBorders>
          <w:top w:val="single" w:sz="8" w:space="0" w:color="F5834B" w:themeColor="accent5"/>
          <w:left w:val="single" w:sz="8" w:space="0" w:color="F5834B" w:themeColor="accent5"/>
          <w:bottom w:val="single" w:sz="8" w:space="0" w:color="F5834B" w:themeColor="accent5"/>
          <w:right w:val="single" w:sz="8" w:space="0" w:color="F5834B" w:themeColor="accent5"/>
          <w:insideV w:val="single" w:sz="8" w:space="0" w:color="F5834B" w:themeColor="accent5"/>
        </w:tcBorders>
        <w:shd w:val="clear" w:color="auto" w:fill="FCE0D2" w:themeFill="accent5" w:themeFillTint="3F"/>
      </w:tcPr>
    </w:tblStylePr>
    <w:tblStylePr w:type="band2Horz">
      <w:tblPr/>
      <w:tcPr>
        <w:tcBorders>
          <w:top w:val="single" w:sz="8" w:space="0" w:color="F5834B" w:themeColor="accent5"/>
          <w:left w:val="single" w:sz="8" w:space="0" w:color="F5834B" w:themeColor="accent5"/>
          <w:bottom w:val="single" w:sz="8" w:space="0" w:color="F5834B" w:themeColor="accent5"/>
          <w:right w:val="single" w:sz="8" w:space="0" w:color="F5834B" w:themeColor="accent5"/>
          <w:insideV w:val="single" w:sz="8" w:space="0" w:color="F5834B" w:themeColor="accent5"/>
        </w:tcBorders>
      </w:tcPr>
    </w:tblStylePr>
  </w:style>
  <w:style w:type="table" w:styleId="LightGrid-Accent6">
    <w:name w:val="Light Grid Accent 6"/>
    <w:basedOn w:val="TableNormal"/>
    <w:uiPriority w:val="62"/>
    <w:locked/>
    <w:rsid w:val="00F80750"/>
    <w:pPr>
      <w:spacing w:after="0"/>
    </w:pPr>
    <w:tblPr>
      <w:tblStyleRowBandSize w:val="1"/>
      <w:tblStyleColBandSize w:val="1"/>
      <w:tblBorders>
        <w:top w:val="single" w:sz="8" w:space="0" w:color="3E5C7F" w:themeColor="accent6"/>
        <w:left w:val="single" w:sz="8" w:space="0" w:color="3E5C7F" w:themeColor="accent6"/>
        <w:bottom w:val="single" w:sz="8" w:space="0" w:color="3E5C7F" w:themeColor="accent6"/>
        <w:right w:val="single" w:sz="8" w:space="0" w:color="3E5C7F" w:themeColor="accent6"/>
        <w:insideH w:val="single" w:sz="8" w:space="0" w:color="3E5C7F" w:themeColor="accent6"/>
        <w:insideV w:val="single" w:sz="8" w:space="0" w:color="3E5C7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E5C7F" w:themeColor="accent6"/>
          <w:left w:val="single" w:sz="8" w:space="0" w:color="3E5C7F" w:themeColor="accent6"/>
          <w:bottom w:val="single" w:sz="18" w:space="0" w:color="3E5C7F" w:themeColor="accent6"/>
          <w:right w:val="single" w:sz="8" w:space="0" w:color="3E5C7F" w:themeColor="accent6"/>
          <w:insideH w:val="nil"/>
          <w:insideV w:val="single" w:sz="8" w:space="0" w:color="3E5C7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E5C7F" w:themeColor="accent6"/>
          <w:left w:val="single" w:sz="8" w:space="0" w:color="3E5C7F" w:themeColor="accent6"/>
          <w:bottom w:val="single" w:sz="8" w:space="0" w:color="3E5C7F" w:themeColor="accent6"/>
          <w:right w:val="single" w:sz="8" w:space="0" w:color="3E5C7F" w:themeColor="accent6"/>
          <w:insideH w:val="nil"/>
          <w:insideV w:val="single" w:sz="8" w:space="0" w:color="3E5C7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E5C7F" w:themeColor="accent6"/>
          <w:left w:val="single" w:sz="8" w:space="0" w:color="3E5C7F" w:themeColor="accent6"/>
          <w:bottom w:val="single" w:sz="8" w:space="0" w:color="3E5C7F" w:themeColor="accent6"/>
          <w:right w:val="single" w:sz="8" w:space="0" w:color="3E5C7F" w:themeColor="accent6"/>
        </w:tcBorders>
      </w:tcPr>
    </w:tblStylePr>
    <w:tblStylePr w:type="band1Vert">
      <w:tblPr/>
      <w:tcPr>
        <w:tcBorders>
          <w:top w:val="single" w:sz="8" w:space="0" w:color="3E5C7F" w:themeColor="accent6"/>
          <w:left w:val="single" w:sz="8" w:space="0" w:color="3E5C7F" w:themeColor="accent6"/>
          <w:bottom w:val="single" w:sz="8" w:space="0" w:color="3E5C7F" w:themeColor="accent6"/>
          <w:right w:val="single" w:sz="8" w:space="0" w:color="3E5C7F" w:themeColor="accent6"/>
        </w:tcBorders>
        <w:shd w:val="clear" w:color="auto" w:fill="C9D6E5" w:themeFill="accent6" w:themeFillTint="3F"/>
      </w:tcPr>
    </w:tblStylePr>
    <w:tblStylePr w:type="band1Horz">
      <w:tblPr/>
      <w:tcPr>
        <w:tcBorders>
          <w:top w:val="single" w:sz="8" w:space="0" w:color="3E5C7F" w:themeColor="accent6"/>
          <w:left w:val="single" w:sz="8" w:space="0" w:color="3E5C7F" w:themeColor="accent6"/>
          <w:bottom w:val="single" w:sz="8" w:space="0" w:color="3E5C7F" w:themeColor="accent6"/>
          <w:right w:val="single" w:sz="8" w:space="0" w:color="3E5C7F" w:themeColor="accent6"/>
          <w:insideV w:val="single" w:sz="8" w:space="0" w:color="3E5C7F" w:themeColor="accent6"/>
        </w:tcBorders>
        <w:shd w:val="clear" w:color="auto" w:fill="C9D6E5" w:themeFill="accent6" w:themeFillTint="3F"/>
      </w:tcPr>
    </w:tblStylePr>
    <w:tblStylePr w:type="band2Horz">
      <w:tblPr/>
      <w:tcPr>
        <w:tcBorders>
          <w:top w:val="single" w:sz="8" w:space="0" w:color="3E5C7F" w:themeColor="accent6"/>
          <w:left w:val="single" w:sz="8" w:space="0" w:color="3E5C7F" w:themeColor="accent6"/>
          <w:bottom w:val="single" w:sz="8" w:space="0" w:color="3E5C7F" w:themeColor="accent6"/>
          <w:right w:val="single" w:sz="8" w:space="0" w:color="3E5C7F" w:themeColor="accent6"/>
          <w:insideV w:val="single" w:sz="8" w:space="0" w:color="3E5C7F" w:themeColor="accent6"/>
        </w:tcBorders>
      </w:tcPr>
    </w:tblStylePr>
  </w:style>
  <w:style w:type="table" w:styleId="LightList">
    <w:name w:val="Light List"/>
    <w:basedOn w:val="TableNormal"/>
    <w:uiPriority w:val="61"/>
    <w:locked/>
    <w:rsid w:val="00F80750"/>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F80750"/>
    <w:pPr>
      <w:spacing w:after="0"/>
    </w:pPr>
    <w:tblPr>
      <w:tblStyleRowBandSize w:val="1"/>
      <w:tblStyleColBandSize w:val="1"/>
      <w:tblBorders>
        <w:top w:val="single" w:sz="8" w:space="0" w:color="203145" w:themeColor="accent1"/>
        <w:left w:val="single" w:sz="8" w:space="0" w:color="203145" w:themeColor="accent1"/>
        <w:bottom w:val="single" w:sz="8" w:space="0" w:color="203145" w:themeColor="accent1"/>
        <w:right w:val="single" w:sz="8" w:space="0" w:color="203145" w:themeColor="accent1"/>
      </w:tblBorders>
    </w:tblPr>
    <w:tblStylePr w:type="firstRow">
      <w:pPr>
        <w:spacing w:before="0" w:after="0" w:line="240" w:lineRule="auto"/>
      </w:pPr>
      <w:rPr>
        <w:b/>
        <w:bCs/>
        <w:color w:val="FFFFFF" w:themeColor="background1"/>
      </w:rPr>
      <w:tblPr/>
      <w:tcPr>
        <w:shd w:val="clear" w:color="auto" w:fill="203145" w:themeFill="accent1"/>
      </w:tcPr>
    </w:tblStylePr>
    <w:tblStylePr w:type="lastRow">
      <w:pPr>
        <w:spacing w:before="0" w:after="0" w:line="240" w:lineRule="auto"/>
      </w:pPr>
      <w:rPr>
        <w:b/>
        <w:bCs/>
      </w:rPr>
      <w:tblPr/>
      <w:tcPr>
        <w:tcBorders>
          <w:top w:val="double" w:sz="6" w:space="0" w:color="203145" w:themeColor="accent1"/>
          <w:left w:val="single" w:sz="8" w:space="0" w:color="203145" w:themeColor="accent1"/>
          <w:bottom w:val="single" w:sz="8" w:space="0" w:color="203145" w:themeColor="accent1"/>
          <w:right w:val="single" w:sz="8" w:space="0" w:color="203145" w:themeColor="accent1"/>
        </w:tcBorders>
      </w:tcPr>
    </w:tblStylePr>
    <w:tblStylePr w:type="firstCol">
      <w:rPr>
        <w:b/>
        <w:bCs/>
      </w:rPr>
    </w:tblStylePr>
    <w:tblStylePr w:type="lastCol">
      <w:rPr>
        <w:b/>
        <w:bCs/>
      </w:rPr>
    </w:tblStylePr>
    <w:tblStylePr w:type="band1Vert">
      <w:tblPr/>
      <w:tcPr>
        <w:tcBorders>
          <w:top w:val="single" w:sz="8" w:space="0" w:color="203145" w:themeColor="accent1"/>
          <w:left w:val="single" w:sz="8" w:space="0" w:color="203145" w:themeColor="accent1"/>
          <w:bottom w:val="single" w:sz="8" w:space="0" w:color="203145" w:themeColor="accent1"/>
          <w:right w:val="single" w:sz="8" w:space="0" w:color="203145" w:themeColor="accent1"/>
        </w:tcBorders>
      </w:tcPr>
    </w:tblStylePr>
    <w:tblStylePr w:type="band1Horz">
      <w:tblPr/>
      <w:tcPr>
        <w:tcBorders>
          <w:top w:val="single" w:sz="8" w:space="0" w:color="203145" w:themeColor="accent1"/>
          <w:left w:val="single" w:sz="8" w:space="0" w:color="203145" w:themeColor="accent1"/>
          <w:bottom w:val="single" w:sz="8" w:space="0" w:color="203145" w:themeColor="accent1"/>
          <w:right w:val="single" w:sz="8" w:space="0" w:color="203145" w:themeColor="accent1"/>
        </w:tcBorders>
      </w:tcPr>
    </w:tblStylePr>
  </w:style>
  <w:style w:type="table" w:styleId="LightList-Accent2">
    <w:name w:val="Light List Accent 2"/>
    <w:basedOn w:val="TableNormal"/>
    <w:uiPriority w:val="61"/>
    <w:locked/>
    <w:rsid w:val="00F80750"/>
    <w:pPr>
      <w:spacing w:after="0"/>
    </w:pPr>
    <w:tblPr>
      <w:tblStyleRowBandSize w:val="1"/>
      <w:tblStyleColBandSize w:val="1"/>
      <w:tblBorders>
        <w:top w:val="single" w:sz="8" w:space="0" w:color="8F96A1" w:themeColor="accent2"/>
        <w:left w:val="single" w:sz="8" w:space="0" w:color="8F96A1" w:themeColor="accent2"/>
        <w:bottom w:val="single" w:sz="8" w:space="0" w:color="8F96A1" w:themeColor="accent2"/>
        <w:right w:val="single" w:sz="8" w:space="0" w:color="8F96A1" w:themeColor="accent2"/>
      </w:tblBorders>
    </w:tblPr>
    <w:tblStylePr w:type="firstRow">
      <w:pPr>
        <w:spacing w:before="0" w:after="0" w:line="240" w:lineRule="auto"/>
      </w:pPr>
      <w:rPr>
        <w:b/>
        <w:bCs/>
        <w:color w:val="FFFFFF" w:themeColor="background1"/>
      </w:rPr>
      <w:tblPr/>
      <w:tcPr>
        <w:shd w:val="clear" w:color="auto" w:fill="8F96A1" w:themeFill="accent2"/>
      </w:tcPr>
    </w:tblStylePr>
    <w:tblStylePr w:type="lastRow">
      <w:pPr>
        <w:spacing w:before="0" w:after="0" w:line="240" w:lineRule="auto"/>
      </w:pPr>
      <w:rPr>
        <w:b/>
        <w:bCs/>
      </w:rPr>
      <w:tblPr/>
      <w:tcPr>
        <w:tcBorders>
          <w:top w:val="double" w:sz="6" w:space="0" w:color="8F96A1" w:themeColor="accent2"/>
          <w:left w:val="single" w:sz="8" w:space="0" w:color="8F96A1" w:themeColor="accent2"/>
          <w:bottom w:val="single" w:sz="8" w:space="0" w:color="8F96A1" w:themeColor="accent2"/>
          <w:right w:val="single" w:sz="8" w:space="0" w:color="8F96A1" w:themeColor="accent2"/>
        </w:tcBorders>
      </w:tcPr>
    </w:tblStylePr>
    <w:tblStylePr w:type="firstCol">
      <w:rPr>
        <w:b/>
        <w:bCs/>
      </w:rPr>
    </w:tblStylePr>
    <w:tblStylePr w:type="lastCol">
      <w:rPr>
        <w:b/>
        <w:bCs/>
      </w:rPr>
    </w:tblStylePr>
    <w:tblStylePr w:type="band1Vert">
      <w:tblPr/>
      <w:tcPr>
        <w:tcBorders>
          <w:top w:val="single" w:sz="8" w:space="0" w:color="8F96A1" w:themeColor="accent2"/>
          <w:left w:val="single" w:sz="8" w:space="0" w:color="8F96A1" w:themeColor="accent2"/>
          <w:bottom w:val="single" w:sz="8" w:space="0" w:color="8F96A1" w:themeColor="accent2"/>
          <w:right w:val="single" w:sz="8" w:space="0" w:color="8F96A1" w:themeColor="accent2"/>
        </w:tcBorders>
      </w:tcPr>
    </w:tblStylePr>
    <w:tblStylePr w:type="band1Horz">
      <w:tblPr/>
      <w:tcPr>
        <w:tcBorders>
          <w:top w:val="single" w:sz="8" w:space="0" w:color="8F96A1" w:themeColor="accent2"/>
          <w:left w:val="single" w:sz="8" w:space="0" w:color="8F96A1" w:themeColor="accent2"/>
          <w:bottom w:val="single" w:sz="8" w:space="0" w:color="8F96A1" w:themeColor="accent2"/>
          <w:right w:val="single" w:sz="8" w:space="0" w:color="8F96A1" w:themeColor="accent2"/>
        </w:tcBorders>
      </w:tcPr>
    </w:tblStylePr>
  </w:style>
  <w:style w:type="table" w:styleId="LightList-Accent3">
    <w:name w:val="Light List Accent 3"/>
    <w:basedOn w:val="TableNormal"/>
    <w:uiPriority w:val="61"/>
    <w:locked/>
    <w:rsid w:val="00F80750"/>
    <w:pPr>
      <w:spacing w:after="0"/>
    </w:pPr>
    <w:tblPr>
      <w:tblStyleRowBandSize w:val="1"/>
      <w:tblStyleColBandSize w:val="1"/>
      <w:tblBorders>
        <w:top w:val="single" w:sz="8" w:space="0" w:color="90B39A" w:themeColor="accent3"/>
        <w:left w:val="single" w:sz="8" w:space="0" w:color="90B39A" w:themeColor="accent3"/>
        <w:bottom w:val="single" w:sz="8" w:space="0" w:color="90B39A" w:themeColor="accent3"/>
        <w:right w:val="single" w:sz="8" w:space="0" w:color="90B39A" w:themeColor="accent3"/>
      </w:tblBorders>
    </w:tblPr>
    <w:tblStylePr w:type="firstRow">
      <w:pPr>
        <w:spacing w:before="0" w:after="0" w:line="240" w:lineRule="auto"/>
      </w:pPr>
      <w:rPr>
        <w:b/>
        <w:bCs/>
        <w:color w:val="FFFFFF" w:themeColor="background1"/>
      </w:rPr>
      <w:tblPr/>
      <w:tcPr>
        <w:shd w:val="clear" w:color="auto" w:fill="90B39A" w:themeFill="accent3"/>
      </w:tcPr>
    </w:tblStylePr>
    <w:tblStylePr w:type="lastRow">
      <w:pPr>
        <w:spacing w:before="0" w:after="0" w:line="240" w:lineRule="auto"/>
      </w:pPr>
      <w:rPr>
        <w:b/>
        <w:bCs/>
      </w:rPr>
      <w:tblPr/>
      <w:tcPr>
        <w:tcBorders>
          <w:top w:val="double" w:sz="6" w:space="0" w:color="90B39A" w:themeColor="accent3"/>
          <w:left w:val="single" w:sz="8" w:space="0" w:color="90B39A" w:themeColor="accent3"/>
          <w:bottom w:val="single" w:sz="8" w:space="0" w:color="90B39A" w:themeColor="accent3"/>
          <w:right w:val="single" w:sz="8" w:space="0" w:color="90B39A" w:themeColor="accent3"/>
        </w:tcBorders>
      </w:tcPr>
    </w:tblStylePr>
    <w:tblStylePr w:type="firstCol">
      <w:rPr>
        <w:b/>
        <w:bCs/>
      </w:rPr>
    </w:tblStylePr>
    <w:tblStylePr w:type="lastCol">
      <w:rPr>
        <w:b/>
        <w:bCs/>
      </w:rPr>
    </w:tblStylePr>
    <w:tblStylePr w:type="band1Vert">
      <w:tblPr/>
      <w:tcPr>
        <w:tcBorders>
          <w:top w:val="single" w:sz="8" w:space="0" w:color="90B39A" w:themeColor="accent3"/>
          <w:left w:val="single" w:sz="8" w:space="0" w:color="90B39A" w:themeColor="accent3"/>
          <w:bottom w:val="single" w:sz="8" w:space="0" w:color="90B39A" w:themeColor="accent3"/>
          <w:right w:val="single" w:sz="8" w:space="0" w:color="90B39A" w:themeColor="accent3"/>
        </w:tcBorders>
      </w:tcPr>
    </w:tblStylePr>
    <w:tblStylePr w:type="band1Horz">
      <w:tblPr/>
      <w:tcPr>
        <w:tcBorders>
          <w:top w:val="single" w:sz="8" w:space="0" w:color="90B39A" w:themeColor="accent3"/>
          <w:left w:val="single" w:sz="8" w:space="0" w:color="90B39A" w:themeColor="accent3"/>
          <w:bottom w:val="single" w:sz="8" w:space="0" w:color="90B39A" w:themeColor="accent3"/>
          <w:right w:val="single" w:sz="8" w:space="0" w:color="90B39A" w:themeColor="accent3"/>
        </w:tcBorders>
      </w:tcPr>
    </w:tblStylePr>
  </w:style>
  <w:style w:type="table" w:styleId="LightList-Accent4">
    <w:name w:val="Light List Accent 4"/>
    <w:basedOn w:val="TableNormal"/>
    <w:uiPriority w:val="61"/>
    <w:locked/>
    <w:rsid w:val="00F80750"/>
    <w:pPr>
      <w:spacing w:after="0"/>
    </w:pPr>
    <w:tblPr>
      <w:tblStyleRowBandSize w:val="1"/>
      <w:tblStyleColBandSize w:val="1"/>
      <w:tblBorders>
        <w:top w:val="single" w:sz="8" w:space="0" w:color="FFD64F" w:themeColor="accent4"/>
        <w:left w:val="single" w:sz="8" w:space="0" w:color="FFD64F" w:themeColor="accent4"/>
        <w:bottom w:val="single" w:sz="8" w:space="0" w:color="FFD64F" w:themeColor="accent4"/>
        <w:right w:val="single" w:sz="8" w:space="0" w:color="FFD64F" w:themeColor="accent4"/>
      </w:tblBorders>
    </w:tblPr>
    <w:tblStylePr w:type="firstRow">
      <w:pPr>
        <w:spacing w:before="0" w:after="0" w:line="240" w:lineRule="auto"/>
      </w:pPr>
      <w:rPr>
        <w:b/>
        <w:bCs/>
        <w:color w:val="FFFFFF" w:themeColor="background1"/>
      </w:rPr>
      <w:tblPr/>
      <w:tcPr>
        <w:shd w:val="clear" w:color="auto" w:fill="FFD64F" w:themeFill="accent4"/>
      </w:tcPr>
    </w:tblStylePr>
    <w:tblStylePr w:type="lastRow">
      <w:pPr>
        <w:spacing w:before="0" w:after="0" w:line="240" w:lineRule="auto"/>
      </w:pPr>
      <w:rPr>
        <w:b/>
        <w:bCs/>
      </w:rPr>
      <w:tblPr/>
      <w:tcPr>
        <w:tcBorders>
          <w:top w:val="double" w:sz="6" w:space="0" w:color="FFD64F" w:themeColor="accent4"/>
          <w:left w:val="single" w:sz="8" w:space="0" w:color="FFD64F" w:themeColor="accent4"/>
          <w:bottom w:val="single" w:sz="8" w:space="0" w:color="FFD64F" w:themeColor="accent4"/>
          <w:right w:val="single" w:sz="8" w:space="0" w:color="FFD64F" w:themeColor="accent4"/>
        </w:tcBorders>
      </w:tcPr>
    </w:tblStylePr>
    <w:tblStylePr w:type="firstCol">
      <w:rPr>
        <w:b/>
        <w:bCs/>
      </w:rPr>
    </w:tblStylePr>
    <w:tblStylePr w:type="lastCol">
      <w:rPr>
        <w:b/>
        <w:bCs/>
      </w:rPr>
    </w:tblStylePr>
    <w:tblStylePr w:type="band1Vert">
      <w:tblPr/>
      <w:tcPr>
        <w:tcBorders>
          <w:top w:val="single" w:sz="8" w:space="0" w:color="FFD64F" w:themeColor="accent4"/>
          <w:left w:val="single" w:sz="8" w:space="0" w:color="FFD64F" w:themeColor="accent4"/>
          <w:bottom w:val="single" w:sz="8" w:space="0" w:color="FFD64F" w:themeColor="accent4"/>
          <w:right w:val="single" w:sz="8" w:space="0" w:color="FFD64F" w:themeColor="accent4"/>
        </w:tcBorders>
      </w:tcPr>
    </w:tblStylePr>
    <w:tblStylePr w:type="band1Horz">
      <w:tblPr/>
      <w:tcPr>
        <w:tcBorders>
          <w:top w:val="single" w:sz="8" w:space="0" w:color="FFD64F" w:themeColor="accent4"/>
          <w:left w:val="single" w:sz="8" w:space="0" w:color="FFD64F" w:themeColor="accent4"/>
          <w:bottom w:val="single" w:sz="8" w:space="0" w:color="FFD64F" w:themeColor="accent4"/>
          <w:right w:val="single" w:sz="8" w:space="0" w:color="FFD64F" w:themeColor="accent4"/>
        </w:tcBorders>
      </w:tcPr>
    </w:tblStylePr>
  </w:style>
  <w:style w:type="table" w:styleId="LightList-Accent5">
    <w:name w:val="Light List Accent 5"/>
    <w:basedOn w:val="TableNormal"/>
    <w:uiPriority w:val="61"/>
    <w:locked/>
    <w:rsid w:val="00F80750"/>
    <w:pPr>
      <w:spacing w:after="0"/>
    </w:pPr>
    <w:tblPr>
      <w:tblStyleRowBandSize w:val="1"/>
      <w:tblStyleColBandSize w:val="1"/>
      <w:tblBorders>
        <w:top w:val="single" w:sz="8" w:space="0" w:color="F5834B" w:themeColor="accent5"/>
        <w:left w:val="single" w:sz="8" w:space="0" w:color="F5834B" w:themeColor="accent5"/>
        <w:bottom w:val="single" w:sz="8" w:space="0" w:color="F5834B" w:themeColor="accent5"/>
        <w:right w:val="single" w:sz="8" w:space="0" w:color="F5834B" w:themeColor="accent5"/>
      </w:tblBorders>
    </w:tblPr>
    <w:tblStylePr w:type="firstRow">
      <w:pPr>
        <w:spacing w:before="0" w:after="0" w:line="240" w:lineRule="auto"/>
      </w:pPr>
      <w:rPr>
        <w:b/>
        <w:bCs/>
        <w:color w:val="FFFFFF" w:themeColor="background1"/>
      </w:rPr>
      <w:tblPr/>
      <w:tcPr>
        <w:shd w:val="clear" w:color="auto" w:fill="F5834B" w:themeFill="accent5"/>
      </w:tcPr>
    </w:tblStylePr>
    <w:tblStylePr w:type="lastRow">
      <w:pPr>
        <w:spacing w:before="0" w:after="0" w:line="240" w:lineRule="auto"/>
      </w:pPr>
      <w:rPr>
        <w:b/>
        <w:bCs/>
      </w:rPr>
      <w:tblPr/>
      <w:tcPr>
        <w:tcBorders>
          <w:top w:val="double" w:sz="6" w:space="0" w:color="F5834B" w:themeColor="accent5"/>
          <w:left w:val="single" w:sz="8" w:space="0" w:color="F5834B" w:themeColor="accent5"/>
          <w:bottom w:val="single" w:sz="8" w:space="0" w:color="F5834B" w:themeColor="accent5"/>
          <w:right w:val="single" w:sz="8" w:space="0" w:color="F5834B" w:themeColor="accent5"/>
        </w:tcBorders>
      </w:tcPr>
    </w:tblStylePr>
    <w:tblStylePr w:type="firstCol">
      <w:rPr>
        <w:b/>
        <w:bCs/>
      </w:rPr>
    </w:tblStylePr>
    <w:tblStylePr w:type="lastCol">
      <w:rPr>
        <w:b/>
        <w:bCs/>
      </w:rPr>
    </w:tblStylePr>
    <w:tblStylePr w:type="band1Vert">
      <w:tblPr/>
      <w:tcPr>
        <w:tcBorders>
          <w:top w:val="single" w:sz="8" w:space="0" w:color="F5834B" w:themeColor="accent5"/>
          <w:left w:val="single" w:sz="8" w:space="0" w:color="F5834B" w:themeColor="accent5"/>
          <w:bottom w:val="single" w:sz="8" w:space="0" w:color="F5834B" w:themeColor="accent5"/>
          <w:right w:val="single" w:sz="8" w:space="0" w:color="F5834B" w:themeColor="accent5"/>
        </w:tcBorders>
      </w:tcPr>
    </w:tblStylePr>
    <w:tblStylePr w:type="band1Horz">
      <w:tblPr/>
      <w:tcPr>
        <w:tcBorders>
          <w:top w:val="single" w:sz="8" w:space="0" w:color="F5834B" w:themeColor="accent5"/>
          <w:left w:val="single" w:sz="8" w:space="0" w:color="F5834B" w:themeColor="accent5"/>
          <w:bottom w:val="single" w:sz="8" w:space="0" w:color="F5834B" w:themeColor="accent5"/>
          <w:right w:val="single" w:sz="8" w:space="0" w:color="F5834B" w:themeColor="accent5"/>
        </w:tcBorders>
      </w:tcPr>
    </w:tblStylePr>
  </w:style>
  <w:style w:type="table" w:styleId="LightList-Accent6">
    <w:name w:val="Light List Accent 6"/>
    <w:basedOn w:val="TableNormal"/>
    <w:uiPriority w:val="61"/>
    <w:locked/>
    <w:rsid w:val="00F80750"/>
    <w:pPr>
      <w:spacing w:after="0"/>
    </w:pPr>
    <w:tblPr>
      <w:tblStyleRowBandSize w:val="1"/>
      <w:tblStyleColBandSize w:val="1"/>
      <w:tblBorders>
        <w:top w:val="single" w:sz="8" w:space="0" w:color="3E5C7F" w:themeColor="accent6"/>
        <w:left w:val="single" w:sz="8" w:space="0" w:color="3E5C7F" w:themeColor="accent6"/>
        <w:bottom w:val="single" w:sz="8" w:space="0" w:color="3E5C7F" w:themeColor="accent6"/>
        <w:right w:val="single" w:sz="8" w:space="0" w:color="3E5C7F" w:themeColor="accent6"/>
      </w:tblBorders>
    </w:tblPr>
    <w:tblStylePr w:type="firstRow">
      <w:pPr>
        <w:spacing w:before="0" w:after="0" w:line="240" w:lineRule="auto"/>
      </w:pPr>
      <w:rPr>
        <w:b/>
        <w:bCs/>
        <w:color w:val="FFFFFF" w:themeColor="background1"/>
      </w:rPr>
      <w:tblPr/>
      <w:tcPr>
        <w:shd w:val="clear" w:color="auto" w:fill="3E5C7F" w:themeFill="accent6"/>
      </w:tcPr>
    </w:tblStylePr>
    <w:tblStylePr w:type="lastRow">
      <w:pPr>
        <w:spacing w:before="0" w:after="0" w:line="240" w:lineRule="auto"/>
      </w:pPr>
      <w:rPr>
        <w:b/>
        <w:bCs/>
      </w:rPr>
      <w:tblPr/>
      <w:tcPr>
        <w:tcBorders>
          <w:top w:val="double" w:sz="6" w:space="0" w:color="3E5C7F" w:themeColor="accent6"/>
          <w:left w:val="single" w:sz="8" w:space="0" w:color="3E5C7F" w:themeColor="accent6"/>
          <w:bottom w:val="single" w:sz="8" w:space="0" w:color="3E5C7F" w:themeColor="accent6"/>
          <w:right w:val="single" w:sz="8" w:space="0" w:color="3E5C7F" w:themeColor="accent6"/>
        </w:tcBorders>
      </w:tcPr>
    </w:tblStylePr>
    <w:tblStylePr w:type="firstCol">
      <w:rPr>
        <w:b/>
        <w:bCs/>
      </w:rPr>
    </w:tblStylePr>
    <w:tblStylePr w:type="lastCol">
      <w:rPr>
        <w:b/>
        <w:bCs/>
      </w:rPr>
    </w:tblStylePr>
    <w:tblStylePr w:type="band1Vert">
      <w:tblPr/>
      <w:tcPr>
        <w:tcBorders>
          <w:top w:val="single" w:sz="8" w:space="0" w:color="3E5C7F" w:themeColor="accent6"/>
          <w:left w:val="single" w:sz="8" w:space="0" w:color="3E5C7F" w:themeColor="accent6"/>
          <w:bottom w:val="single" w:sz="8" w:space="0" w:color="3E5C7F" w:themeColor="accent6"/>
          <w:right w:val="single" w:sz="8" w:space="0" w:color="3E5C7F" w:themeColor="accent6"/>
        </w:tcBorders>
      </w:tcPr>
    </w:tblStylePr>
    <w:tblStylePr w:type="band1Horz">
      <w:tblPr/>
      <w:tcPr>
        <w:tcBorders>
          <w:top w:val="single" w:sz="8" w:space="0" w:color="3E5C7F" w:themeColor="accent6"/>
          <w:left w:val="single" w:sz="8" w:space="0" w:color="3E5C7F" w:themeColor="accent6"/>
          <w:bottom w:val="single" w:sz="8" w:space="0" w:color="3E5C7F" w:themeColor="accent6"/>
          <w:right w:val="single" w:sz="8" w:space="0" w:color="3E5C7F" w:themeColor="accent6"/>
        </w:tcBorders>
      </w:tcPr>
    </w:tblStylePr>
  </w:style>
  <w:style w:type="table" w:styleId="LightShading">
    <w:name w:val="Light Shading"/>
    <w:basedOn w:val="TableNormal"/>
    <w:uiPriority w:val="60"/>
    <w:locked/>
    <w:rsid w:val="00F80750"/>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F80750"/>
    <w:pPr>
      <w:spacing w:after="0"/>
    </w:pPr>
    <w:rPr>
      <w:color w:val="182433" w:themeColor="accent1" w:themeShade="BF"/>
    </w:rPr>
    <w:tblPr>
      <w:tblStyleRowBandSize w:val="1"/>
      <w:tblStyleColBandSize w:val="1"/>
      <w:tblBorders>
        <w:top w:val="single" w:sz="8" w:space="0" w:color="203145" w:themeColor="accent1"/>
        <w:bottom w:val="single" w:sz="8" w:space="0" w:color="203145" w:themeColor="accent1"/>
      </w:tblBorders>
    </w:tblPr>
    <w:tblStylePr w:type="firstRow">
      <w:pPr>
        <w:spacing w:before="0" w:after="0" w:line="240" w:lineRule="auto"/>
      </w:pPr>
      <w:rPr>
        <w:b/>
        <w:bCs/>
      </w:rPr>
      <w:tblPr/>
      <w:tcPr>
        <w:tcBorders>
          <w:top w:val="single" w:sz="8" w:space="0" w:color="203145" w:themeColor="accent1"/>
          <w:left w:val="nil"/>
          <w:bottom w:val="single" w:sz="8" w:space="0" w:color="203145" w:themeColor="accent1"/>
          <w:right w:val="nil"/>
          <w:insideH w:val="nil"/>
          <w:insideV w:val="nil"/>
        </w:tcBorders>
      </w:tcPr>
    </w:tblStylePr>
    <w:tblStylePr w:type="lastRow">
      <w:pPr>
        <w:spacing w:before="0" w:after="0" w:line="240" w:lineRule="auto"/>
      </w:pPr>
      <w:rPr>
        <w:b/>
        <w:bCs/>
      </w:rPr>
      <w:tblPr/>
      <w:tcPr>
        <w:tcBorders>
          <w:top w:val="single" w:sz="8" w:space="0" w:color="203145" w:themeColor="accent1"/>
          <w:left w:val="nil"/>
          <w:bottom w:val="single" w:sz="8" w:space="0" w:color="20314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CADF" w:themeFill="accent1" w:themeFillTint="3F"/>
      </w:tcPr>
    </w:tblStylePr>
    <w:tblStylePr w:type="band1Horz">
      <w:tblPr/>
      <w:tcPr>
        <w:tcBorders>
          <w:left w:val="nil"/>
          <w:right w:val="nil"/>
          <w:insideH w:val="nil"/>
          <w:insideV w:val="nil"/>
        </w:tcBorders>
        <w:shd w:val="clear" w:color="auto" w:fill="B9CADF" w:themeFill="accent1" w:themeFillTint="3F"/>
      </w:tcPr>
    </w:tblStylePr>
  </w:style>
  <w:style w:type="table" w:styleId="LightShading-Accent2">
    <w:name w:val="Light Shading Accent 2"/>
    <w:basedOn w:val="TableNormal"/>
    <w:uiPriority w:val="60"/>
    <w:locked/>
    <w:rsid w:val="00F80750"/>
    <w:pPr>
      <w:spacing w:after="0"/>
    </w:pPr>
    <w:rPr>
      <w:color w:val="686F7B" w:themeColor="accent2" w:themeShade="BF"/>
    </w:rPr>
    <w:tblPr>
      <w:tblStyleRowBandSize w:val="1"/>
      <w:tblStyleColBandSize w:val="1"/>
      <w:tblBorders>
        <w:top w:val="single" w:sz="8" w:space="0" w:color="8F96A1" w:themeColor="accent2"/>
        <w:bottom w:val="single" w:sz="8" w:space="0" w:color="8F96A1" w:themeColor="accent2"/>
      </w:tblBorders>
    </w:tblPr>
    <w:tblStylePr w:type="firstRow">
      <w:pPr>
        <w:spacing w:before="0" w:after="0" w:line="240" w:lineRule="auto"/>
      </w:pPr>
      <w:rPr>
        <w:b/>
        <w:bCs/>
      </w:rPr>
      <w:tblPr/>
      <w:tcPr>
        <w:tcBorders>
          <w:top w:val="single" w:sz="8" w:space="0" w:color="8F96A1" w:themeColor="accent2"/>
          <w:left w:val="nil"/>
          <w:bottom w:val="single" w:sz="8" w:space="0" w:color="8F96A1" w:themeColor="accent2"/>
          <w:right w:val="nil"/>
          <w:insideH w:val="nil"/>
          <w:insideV w:val="nil"/>
        </w:tcBorders>
      </w:tcPr>
    </w:tblStylePr>
    <w:tblStylePr w:type="lastRow">
      <w:pPr>
        <w:spacing w:before="0" w:after="0" w:line="240" w:lineRule="auto"/>
      </w:pPr>
      <w:rPr>
        <w:b/>
        <w:bCs/>
      </w:rPr>
      <w:tblPr/>
      <w:tcPr>
        <w:tcBorders>
          <w:top w:val="single" w:sz="8" w:space="0" w:color="8F96A1" w:themeColor="accent2"/>
          <w:left w:val="nil"/>
          <w:bottom w:val="single" w:sz="8" w:space="0" w:color="8F96A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4E7" w:themeFill="accent2" w:themeFillTint="3F"/>
      </w:tcPr>
    </w:tblStylePr>
    <w:tblStylePr w:type="band1Horz">
      <w:tblPr/>
      <w:tcPr>
        <w:tcBorders>
          <w:left w:val="nil"/>
          <w:right w:val="nil"/>
          <w:insideH w:val="nil"/>
          <w:insideV w:val="nil"/>
        </w:tcBorders>
        <w:shd w:val="clear" w:color="auto" w:fill="E3E4E7" w:themeFill="accent2" w:themeFillTint="3F"/>
      </w:tcPr>
    </w:tblStylePr>
  </w:style>
  <w:style w:type="table" w:styleId="LightShading-Accent3">
    <w:name w:val="Light Shading Accent 3"/>
    <w:basedOn w:val="TableNormal"/>
    <w:uiPriority w:val="60"/>
    <w:locked/>
    <w:rsid w:val="00F80750"/>
    <w:pPr>
      <w:spacing w:after="0"/>
    </w:pPr>
    <w:rPr>
      <w:color w:val="628F6F" w:themeColor="accent3" w:themeShade="BF"/>
    </w:rPr>
    <w:tblPr>
      <w:tblStyleRowBandSize w:val="1"/>
      <w:tblStyleColBandSize w:val="1"/>
      <w:tblBorders>
        <w:top w:val="single" w:sz="8" w:space="0" w:color="90B39A" w:themeColor="accent3"/>
        <w:bottom w:val="single" w:sz="8" w:space="0" w:color="90B39A" w:themeColor="accent3"/>
      </w:tblBorders>
    </w:tblPr>
    <w:tblStylePr w:type="firstRow">
      <w:pPr>
        <w:spacing w:before="0" w:after="0" w:line="240" w:lineRule="auto"/>
      </w:pPr>
      <w:rPr>
        <w:b/>
        <w:bCs/>
      </w:rPr>
      <w:tblPr/>
      <w:tcPr>
        <w:tcBorders>
          <w:top w:val="single" w:sz="8" w:space="0" w:color="90B39A" w:themeColor="accent3"/>
          <w:left w:val="nil"/>
          <w:bottom w:val="single" w:sz="8" w:space="0" w:color="90B39A" w:themeColor="accent3"/>
          <w:right w:val="nil"/>
          <w:insideH w:val="nil"/>
          <w:insideV w:val="nil"/>
        </w:tcBorders>
      </w:tcPr>
    </w:tblStylePr>
    <w:tblStylePr w:type="lastRow">
      <w:pPr>
        <w:spacing w:before="0" w:after="0" w:line="240" w:lineRule="auto"/>
      </w:pPr>
      <w:rPr>
        <w:b/>
        <w:bCs/>
      </w:rPr>
      <w:tblPr/>
      <w:tcPr>
        <w:tcBorders>
          <w:top w:val="single" w:sz="8" w:space="0" w:color="90B39A" w:themeColor="accent3"/>
          <w:left w:val="nil"/>
          <w:bottom w:val="single" w:sz="8" w:space="0" w:color="90B39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CE5" w:themeFill="accent3" w:themeFillTint="3F"/>
      </w:tcPr>
    </w:tblStylePr>
    <w:tblStylePr w:type="band1Horz">
      <w:tblPr/>
      <w:tcPr>
        <w:tcBorders>
          <w:left w:val="nil"/>
          <w:right w:val="nil"/>
          <w:insideH w:val="nil"/>
          <w:insideV w:val="nil"/>
        </w:tcBorders>
        <w:shd w:val="clear" w:color="auto" w:fill="E3ECE5" w:themeFill="accent3" w:themeFillTint="3F"/>
      </w:tcPr>
    </w:tblStylePr>
  </w:style>
  <w:style w:type="table" w:styleId="LightShading-Accent4">
    <w:name w:val="Light Shading Accent 4"/>
    <w:basedOn w:val="TableNormal"/>
    <w:uiPriority w:val="60"/>
    <w:locked/>
    <w:rsid w:val="00F80750"/>
    <w:pPr>
      <w:spacing w:after="0"/>
    </w:pPr>
    <w:rPr>
      <w:color w:val="FABF00" w:themeColor="accent4" w:themeShade="BF"/>
    </w:rPr>
    <w:tblPr>
      <w:tblStyleRowBandSize w:val="1"/>
      <w:tblStyleColBandSize w:val="1"/>
      <w:tblBorders>
        <w:top w:val="single" w:sz="8" w:space="0" w:color="FFD64F" w:themeColor="accent4"/>
        <w:bottom w:val="single" w:sz="8" w:space="0" w:color="FFD64F" w:themeColor="accent4"/>
      </w:tblBorders>
    </w:tblPr>
    <w:tblStylePr w:type="firstRow">
      <w:pPr>
        <w:spacing w:before="0" w:after="0" w:line="240" w:lineRule="auto"/>
      </w:pPr>
      <w:rPr>
        <w:b/>
        <w:bCs/>
      </w:rPr>
      <w:tblPr/>
      <w:tcPr>
        <w:tcBorders>
          <w:top w:val="single" w:sz="8" w:space="0" w:color="FFD64F" w:themeColor="accent4"/>
          <w:left w:val="nil"/>
          <w:bottom w:val="single" w:sz="8" w:space="0" w:color="FFD64F" w:themeColor="accent4"/>
          <w:right w:val="nil"/>
          <w:insideH w:val="nil"/>
          <w:insideV w:val="nil"/>
        </w:tcBorders>
      </w:tcPr>
    </w:tblStylePr>
    <w:tblStylePr w:type="lastRow">
      <w:pPr>
        <w:spacing w:before="0" w:after="0" w:line="240" w:lineRule="auto"/>
      </w:pPr>
      <w:rPr>
        <w:b/>
        <w:bCs/>
      </w:rPr>
      <w:tblPr/>
      <w:tcPr>
        <w:tcBorders>
          <w:top w:val="single" w:sz="8" w:space="0" w:color="FFD64F" w:themeColor="accent4"/>
          <w:left w:val="nil"/>
          <w:bottom w:val="single" w:sz="8" w:space="0" w:color="FFD64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4D3" w:themeFill="accent4" w:themeFillTint="3F"/>
      </w:tcPr>
    </w:tblStylePr>
    <w:tblStylePr w:type="band1Horz">
      <w:tblPr/>
      <w:tcPr>
        <w:tcBorders>
          <w:left w:val="nil"/>
          <w:right w:val="nil"/>
          <w:insideH w:val="nil"/>
          <w:insideV w:val="nil"/>
        </w:tcBorders>
        <w:shd w:val="clear" w:color="auto" w:fill="FFF4D3" w:themeFill="accent4" w:themeFillTint="3F"/>
      </w:tcPr>
    </w:tblStylePr>
  </w:style>
  <w:style w:type="table" w:styleId="LightShading-Accent5">
    <w:name w:val="Light Shading Accent 5"/>
    <w:basedOn w:val="TableNormal"/>
    <w:uiPriority w:val="60"/>
    <w:locked/>
    <w:rsid w:val="00F80750"/>
    <w:pPr>
      <w:spacing w:after="0"/>
    </w:pPr>
    <w:rPr>
      <w:color w:val="E2530C" w:themeColor="accent5" w:themeShade="BF"/>
    </w:rPr>
    <w:tblPr>
      <w:tblStyleRowBandSize w:val="1"/>
      <w:tblStyleColBandSize w:val="1"/>
      <w:tblBorders>
        <w:top w:val="single" w:sz="8" w:space="0" w:color="F5834B" w:themeColor="accent5"/>
        <w:bottom w:val="single" w:sz="8" w:space="0" w:color="F5834B" w:themeColor="accent5"/>
      </w:tblBorders>
    </w:tblPr>
    <w:tblStylePr w:type="firstRow">
      <w:pPr>
        <w:spacing w:before="0" w:after="0" w:line="240" w:lineRule="auto"/>
      </w:pPr>
      <w:rPr>
        <w:b/>
        <w:bCs/>
      </w:rPr>
      <w:tblPr/>
      <w:tcPr>
        <w:tcBorders>
          <w:top w:val="single" w:sz="8" w:space="0" w:color="F5834B" w:themeColor="accent5"/>
          <w:left w:val="nil"/>
          <w:bottom w:val="single" w:sz="8" w:space="0" w:color="F5834B" w:themeColor="accent5"/>
          <w:right w:val="nil"/>
          <w:insideH w:val="nil"/>
          <w:insideV w:val="nil"/>
        </w:tcBorders>
      </w:tcPr>
    </w:tblStylePr>
    <w:tblStylePr w:type="lastRow">
      <w:pPr>
        <w:spacing w:before="0" w:after="0" w:line="240" w:lineRule="auto"/>
      </w:pPr>
      <w:rPr>
        <w:b/>
        <w:bCs/>
      </w:rPr>
      <w:tblPr/>
      <w:tcPr>
        <w:tcBorders>
          <w:top w:val="single" w:sz="8" w:space="0" w:color="F5834B" w:themeColor="accent5"/>
          <w:left w:val="nil"/>
          <w:bottom w:val="single" w:sz="8" w:space="0" w:color="F5834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0D2" w:themeFill="accent5" w:themeFillTint="3F"/>
      </w:tcPr>
    </w:tblStylePr>
    <w:tblStylePr w:type="band1Horz">
      <w:tblPr/>
      <w:tcPr>
        <w:tcBorders>
          <w:left w:val="nil"/>
          <w:right w:val="nil"/>
          <w:insideH w:val="nil"/>
          <w:insideV w:val="nil"/>
        </w:tcBorders>
        <w:shd w:val="clear" w:color="auto" w:fill="FCE0D2" w:themeFill="accent5" w:themeFillTint="3F"/>
      </w:tcPr>
    </w:tblStylePr>
  </w:style>
  <w:style w:type="table" w:styleId="LightShading-Accent6">
    <w:name w:val="Light Shading Accent 6"/>
    <w:basedOn w:val="TableNormal"/>
    <w:uiPriority w:val="60"/>
    <w:locked/>
    <w:rsid w:val="00F80750"/>
    <w:pPr>
      <w:spacing w:after="0"/>
    </w:pPr>
    <w:rPr>
      <w:color w:val="2E445E" w:themeColor="accent6" w:themeShade="BF"/>
    </w:rPr>
    <w:tblPr>
      <w:tblStyleRowBandSize w:val="1"/>
      <w:tblStyleColBandSize w:val="1"/>
      <w:tblBorders>
        <w:top w:val="single" w:sz="8" w:space="0" w:color="3E5C7F" w:themeColor="accent6"/>
        <w:bottom w:val="single" w:sz="8" w:space="0" w:color="3E5C7F" w:themeColor="accent6"/>
      </w:tblBorders>
    </w:tblPr>
    <w:tblStylePr w:type="firstRow">
      <w:pPr>
        <w:spacing w:before="0" w:after="0" w:line="240" w:lineRule="auto"/>
      </w:pPr>
      <w:rPr>
        <w:b/>
        <w:bCs/>
      </w:rPr>
      <w:tblPr/>
      <w:tcPr>
        <w:tcBorders>
          <w:top w:val="single" w:sz="8" w:space="0" w:color="3E5C7F" w:themeColor="accent6"/>
          <w:left w:val="nil"/>
          <w:bottom w:val="single" w:sz="8" w:space="0" w:color="3E5C7F" w:themeColor="accent6"/>
          <w:right w:val="nil"/>
          <w:insideH w:val="nil"/>
          <w:insideV w:val="nil"/>
        </w:tcBorders>
      </w:tcPr>
    </w:tblStylePr>
    <w:tblStylePr w:type="lastRow">
      <w:pPr>
        <w:spacing w:before="0" w:after="0" w:line="240" w:lineRule="auto"/>
      </w:pPr>
      <w:rPr>
        <w:b/>
        <w:bCs/>
      </w:rPr>
      <w:tblPr/>
      <w:tcPr>
        <w:tcBorders>
          <w:top w:val="single" w:sz="8" w:space="0" w:color="3E5C7F" w:themeColor="accent6"/>
          <w:left w:val="nil"/>
          <w:bottom w:val="single" w:sz="8" w:space="0" w:color="3E5C7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D6E5" w:themeFill="accent6" w:themeFillTint="3F"/>
      </w:tcPr>
    </w:tblStylePr>
    <w:tblStylePr w:type="band1Horz">
      <w:tblPr/>
      <w:tcPr>
        <w:tcBorders>
          <w:left w:val="nil"/>
          <w:right w:val="nil"/>
          <w:insideH w:val="nil"/>
          <w:insideV w:val="nil"/>
        </w:tcBorders>
        <w:shd w:val="clear" w:color="auto" w:fill="C9D6E5" w:themeFill="accent6" w:themeFillTint="3F"/>
      </w:tcPr>
    </w:tblStylePr>
  </w:style>
  <w:style w:type="character" w:styleId="LineNumber">
    <w:name w:val="line number"/>
    <w:basedOn w:val="DefaultParagraphFont"/>
    <w:uiPriority w:val="99"/>
    <w:semiHidden/>
    <w:unhideWhenUsed/>
    <w:locked/>
    <w:rsid w:val="00F80750"/>
    <w:rPr>
      <w:noProof w:val="0"/>
      <w:lang w:val="en-AU"/>
    </w:rPr>
  </w:style>
  <w:style w:type="paragraph" w:styleId="List">
    <w:name w:val="List"/>
    <w:basedOn w:val="Normal"/>
    <w:uiPriority w:val="99"/>
    <w:semiHidden/>
    <w:unhideWhenUsed/>
    <w:locked/>
    <w:rsid w:val="00F80750"/>
    <w:pPr>
      <w:ind w:left="283" w:hanging="283"/>
      <w:contextualSpacing/>
    </w:pPr>
  </w:style>
  <w:style w:type="paragraph" w:styleId="List2">
    <w:name w:val="List 2"/>
    <w:basedOn w:val="Normal"/>
    <w:uiPriority w:val="99"/>
    <w:semiHidden/>
    <w:unhideWhenUsed/>
    <w:locked/>
    <w:rsid w:val="00F80750"/>
    <w:pPr>
      <w:ind w:left="566" w:hanging="283"/>
      <w:contextualSpacing/>
    </w:pPr>
  </w:style>
  <w:style w:type="paragraph" w:styleId="List3">
    <w:name w:val="List 3"/>
    <w:basedOn w:val="Normal"/>
    <w:uiPriority w:val="99"/>
    <w:semiHidden/>
    <w:unhideWhenUsed/>
    <w:locked/>
    <w:rsid w:val="00F80750"/>
    <w:pPr>
      <w:ind w:left="849" w:hanging="283"/>
      <w:contextualSpacing/>
    </w:pPr>
  </w:style>
  <w:style w:type="paragraph" w:styleId="List4">
    <w:name w:val="List 4"/>
    <w:basedOn w:val="Normal"/>
    <w:uiPriority w:val="99"/>
    <w:semiHidden/>
    <w:unhideWhenUsed/>
    <w:locked/>
    <w:rsid w:val="00F80750"/>
    <w:pPr>
      <w:ind w:left="1132" w:hanging="283"/>
      <w:contextualSpacing/>
    </w:pPr>
  </w:style>
  <w:style w:type="paragraph" w:styleId="List5">
    <w:name w:val="List 5"/>
    <w:basedOn w:val="Normal"/>
    <w:uiPriority w:val="99"/>
    <w:semiHidden/>
    <w:unhideWhenUsed/>
    <w:locked/>
    <w:rsid w:val="00F80750"/>
    <w:pPr>
      <w:ind w:left="1415" w:hanging="283"/>
      <w:contextualSpacing/>
    </w:pPr>
  </w:style>
  <w:style w:type="paragraph" w:styleId="ListContinue">
    <w:name w:val="List Continue"/>
    <w:basedOn w:val="Normal"/>
    <w:uiPriority w:val="99"/>
    <w:semiHidden/>
    <w:unhideWhenUsed/>
    <w:locked/>
    <w:rsid w:val="00F80750"/>
    <w:pPr>
      <w:ind w:left="283"/>
      <w:contextualSpacing/>
    </w:pPr>
  </w:style>
  <w:style w:type="paragraph" w:styleId="ListContinue2">
    <w:name w:val="List Continue 2"/>
    <w:basedOn w:val="Normal"/>
    <w:uiPriority w:val="99"/>
    <w:semiHidden/>
    <w:unhideWhenUsed/>
    <w:locked/>
    <w:rsid w:val="00F80750"/>
    <w:pPr>
      <w:ind w:left="566"/>
      <w:contextualSpacing/>
    </w:pPr>
  </w:style>
  <w:style w:type="paragraph" w:styleId="ListContinue3">
    <w:name w:val="List Continue 3"/>
    <w:basedOn w:val="Normal"/>
    <w:uiPriority w:val="99"/>
    <w:semiHidden/>
    <w:unhideWhenUsed/>
    <w:locked/>
    <w:rsid w:val="00F80750"/>
    <w:pPr>
      <w:ind w:left="849"/>
      <w:contextualSpacing/>
    </w:pPr>
  </w:style>
  <w:style w:type="paragraph" w:styleId="ListContinue4">
    <w:name w:val="List Continue 4"/>
    <w:basedOn w:val="Normal"/>
    <w:uiPriority w:val="99"/>
    <w:semiHidden/>
    <w:unhideWhenUsed/>
    <w:locked/>
    <w:rsid w:val="00F80750"/>
    <w:pPr>
      <w:ind w:left="1132"/>
      <w:contextualSpacing/>
    </w:pPr>
  </w:style>
  <w:style w:type="paragraph" w:styleId="ListContinue5">
    <w:name w:val="List Continue 5"/>
    <w:basedOn w:val="Normal"/>
    <w:uiPriority w:val="99"/>
    <w:semiHidden/>
    <w:unhideWhenUsed/>
    <w:locked/>
    <w:rsid w:val="00F80750"/>
    <w:pPr>
      <w:ind w:left="1415"/>
      <w:contextualSpacing/>
    </w:pPr>
  </w:style>
  <w:style w:type="paragraph" w:styleId="ListNumber5">
    <w:name w:val="List Number 5"/>
    <w:basedOn w:val="Normal"/>
    <w:uiPriority w:val="99"/>
    <w:semiHidden/>
    <w:rsid w:val="00647EE4"/>
    <w:pPr>
      <w:numPr>
        <w:numId w:val="5"/>
      </w:numPr>
      <w:contextualSpacing/>
    </w:pPr>
  </w:style>
  <w:style w:type="paragraph" w:styleId="ListParagraph">
    <w:name w:val="List Paragraph"/>
    <w:basedOn w:val="Normal"/>
    <w:uiPriority w:val="34"/>
    <w:semiHidden/>
    <w:unhideWhenUsed/>
    <w:qFormat/>
    <w:rsid w:val="00F80750"/>
    <w:pPr>
      <w:ind w:left="720"/>
      <w:contextualSpacing/>
    </w:pPr>
  </w:style>
  <w:style w:type="paragraph" w:styleId="MacroText">
    <w:name w:val="macro"/>
    <w:link w:val="MacroTextChar"/>
    <w:uiPriority w:val="99"/>
    <w:semiHidden/>
    <w:unhideWhenUsed/>
    <w:locked/>
    <w:rsid w:val="00F8075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F80750"/>
    <w:rPr>
      <w:rFonts w:ascii="Consolas" w:hAnsi="Consolas"/>
      <w:noProof w:val="0"/>
      <w:sz w:val="20"/>
      <w:szCs w:val="20"/>
      <w:lang w:val="en-AU"/>
    </w:rPr>
  </w:style>
  <w:style w:type="table" w:styleId="MediumGrid1">
    <w:name w:val="Medium Grid 1"/>
    <w:basedOn w:val="TableNormal"/>
    <w:uiPriority w:val="67"/>
    <w:locked/>
    <w:rsid w:val="00F80750"/>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F80750"/>
    <w:pPr>
      <w:spacing w:after="0"/>
    </w:pPr>
    <w:tblPr>
      <w:tblStyleRowBandSize w:val="1"/>
      <w:tblStyleColBandSize w:val="1"/>
      <w:tblBorders>
        <w:top w:val="single" w:sz="8" w:space="0" w:color="40628A" w:themeColor="accent1" w:themeTint="BF"/>
        <w:left w:val="single" w:sz="8" w:space="0" w:color="40628A" w:themeColor="accent1" w:themeTint="BF"/>
        <w:bottom w:val="single" w:sz="8" w:space="0" w:color="40628A" w:themeColor="accent1" w:themeTint="BF"/>
        <w:right w:val="single" w:sz="8" w:space="0" w:color="40628A" w:themeColor="accent1" w:themeTint="BF"/>
        <w:insideH w:val="single" w:sz="8" w:space="0" w:color="40628A" w:themeColor="accent1" w:themeTint="BF"/>
        <w:insideV w:val="single" w:sz="8" w:space="0" w:color="40628A" w:themeColor="accent1" w:themeTint="BF"/>
      </w:tblBorders>
    </w:tblPr>
    <w:tcPr>
      <w:shd w:val="clear" w:color="auto" w:fill="B9CADF" w:themeFill="accent1" w:themeFillTint="3F"/>
    </w:tcPr>
    <w:tblStylePr w:type="firstRow">
      <w:rPr>
        <w:b/>
        <w:bCs/>
      </w:rPr>
    </w:tblStylePr>
    <w:tblStylePr w:type="lastRow">
      <w:rPr>
        <w:b/>
        <w:bCs/>
      </w:rPr>
      <w:tblPr/>
      <w:tcPr>
        <w:tcBorders>
          <w:top w:val="single" w:sz="18" w:space="0" w:color="40628A" w:themeColor="accent1" w:themeTint="BF"/>
        </w:tcBorders>
      </w:tcPr>
    </w:tblStylePr>
    <w:tblStylePr w:type="firstCol">
      <w:rPr>
        <w:b/>
        <w:bCs/>
      </w:rPr>
    </w:tblStylePr>
    <w:tblStylePr w:type="lastCol">
      <w:rPr>
        <w:b/>
        <w:bCs/>
      </w:rPr>
    </w:tblStylePr>
    <w:tblStylePr w:type="band1Vert">
      <w:tblPr/>
      <w:tcPr>
        <w:shd w:val="clear" w:color="auto" w:fill="7395BE" w:themeFill="accent1" w:themeFillTint="7F"/>
      </w:tcPr>
    </w:tblStylePr>
    <w:tblStylePr w:type="band1Horz">
      <w:tblPr/>
      <w:tcPr>
        <w:shd w:val="clear" w:color="auto" w:fill="7395BE" w:themeFill="accent1" w:themeFillTint="7F"/>
      </w:tcPr>
    </w:tblStylePr>
  </w:style>
  <w:style w:type="table" w:styleId="MediumGrid1-Accent2">
    <w:name w:val="Medium Grid 1 Accent 2"/>
    <w:basedOn w:val="TableNormal"/>
    <w:uiPriority w:val="67"/>
    <w:locked/>
    <w:rsid w:val="00F80750"/>
    <w:pPr>
      <w:spacing w:after="0"/>
    </w:pPr>
    <w:tblPr>
      <w:tblStyleRowBandSize w:val="1"/>
      <w:tblStyleColBandSize w:val="1"/>
      <w:tblBorders>
        <w:top w:val="single" w:sz="8" w:space="0" w:color="ABB0B8" w:themeColor="accent2" w:themeTint="BF"/>
        <w:left w:val="single" w:sz="8" w:space="0" w:color="ABB0B8" w:themeColor="accent2" w:themeTint="BF"/>
        <w:bottom w:val="single" w:sz="8" w:space="0" w:color="ABB0B8" w:themeColor="accent2" w:themeTint="BF"/>
        <w:right w:val="single" w:sz="8" w:space="0" w:color="ABB0B8" w:themeColor="accent2" w:themeTint="BF"/>
        <w:insideH w:val="single" w:sz="8" w:space="0" w:color="ABB0B8" w:themeColor="accent2" w:themeTint="BF"/>
        <w:insideV w:val="single" w:sz="8" w:space="0" w:color="ABB0B8" w:themeColor="accent2" w:themeTint="BF"/>
      </w:tblBorders>
    </w:tblPr>
    <w:tcPr>
      <w:shd w:val="clear" w:color="auto" w:fill="E3E4E7" w:themeFill="accent2" w:themeFillTint="3F"/>
    </w:tcPr>
    <w:tblStylePr w:type="firstRow">
      <w:rPr>
        <w:b/>
        <w:bCs/>
      </w:rPr>
    </w:tblStylePr>
    <w:tblStylePr w:type="lastRow">
      <w:rPr>
        <w:b/>
        <w:bCs/>
      </w:rPr>
      <w:tblPr/>
      <w:tcPr>
        <w:tcBorders>
          <w:top w:val="single" w:sz="18" w:space="0" w:color="ABB0B8" w:themeColor="accent2" w:themeTint="BF"/>
        </w:tcBorders>
      </w:tcPr>
    </w:tblStylePr>
    <w:tblStylePr w:type="firstCol">
      <w:rPr>
        <w:b/>
        <w:bCs/>
      </w:rPr>
    </w:tblStylePr>
    <w:tblStylePr w:type="lastCol">
      <w:rPr>
        <w:b/>
        <w:bCs/>
      </w:rPr>
    </w:tblStylePr>
    <w:tblStylePr w:type="band1Vert">
      <w:tblPr/>
      <w:tcPr>
        <w:shd w:val="clear" w:color="auto" w:fill="C7CAD0" w:themeFill="accent2" w:themeFillTint="7F"/>
      </w:tcPr>
    </w:tblStylePr>
    <w:tblStylePr w:type="band1Horz">
      <w:tblPr/>
      <w:tcPr>
        <w:shd w:val="clear" w:color="auto" w:fill="C7CAD0" w:themeFill="accent2" w:themeFillTint="7F"/>
      </w:tcPr>
    </w:tblStylePr>
  </w:style>
  <w:style w:type="table" w:styleId="MediumGrid1-Accent3">
    <w:name w:val="Medium Grid 1 Accent 3"/>
    <w:basedOn w:val="TableNormal"/>
    <w:uiPriority w:val="67"/>
    <w:locked/>
    <w:rsid w:val="00F80750"/>
    <w:pPr>
      <w:spacing w:after="0"/>
    </w:pPr>
    <w:tblPr>
      <w:tblStyleRowBandSize w:val="1"/>
      <w:tblStyleColBandSize w:val="1"/>
      <w:tblBorders>
        <w:top w:val="single" w:sz="8" w:space="0" w:color="ABC6B3" w:themeColor="accent3" w:themeTint="BF"/>
        <w:left w:val="single" w:sz="8" w:space="0" w:color="ABC6B3" w:themeColor="accent3" w:themeTint="BF"/>
        <w:bottom w:val="single" w:sz="8" w:space="0" w:color="ABC6B3" w:themeColor="accent3" w:themeTint="BF"/>
        <w:right w:val="single" w:sz="8" w:space="0" w:color="ABC6B3" w:themeColor="accent3" w:themeTint="BF"/>
        <w:insideH w:val="single" w:sz="8" w:space="0" w:color="ABC6B3" w:themeColor="accent3" w:themeTint="BF"/>
        <w:insideV w:val="single" w:sz="8" w:space="0" w:color="ABC6B3" w:themeColor="accent3" w:themeTint="BF"/>
      </w:tblBorders>
    </w:tblPr>
    <w:tcPr>
      <w:shd w:val="clear" w:color="auto" w:fill="E3ECE5" w:themeFill="accent3" w:themeFillTint="3F"/>
    </w:tcPr>
    <w:tblStylePr w:type="firstRow">
      <w:rPr>
        <w:b/>
        <w:bCs/>
      </w:rPr>
    </w:tblStylePr>
    <w:tblStylePr w:type="lastRow">
      <w:rPr>
        <w:b/>
        <w:bCs/>
      </w:rPr>
      <w:tblPr/>
      <w:tcPr>
        <w:tcBorders>
          <w:top w:val="single" w:sz="18" w:space="0" w:color="ABC6B3" w:themeColor="accent3" w:themeTint="BF"/>
        </w:tcBorders>
      </w:tcPr>
    </w:tblStylePr>
    <w:tblStylePr w:type="firstCol">
      <w:rPr>
        <w:b/>
        <w:bCs/>
      </w:rPr>
    </w:tblStylePr>
    <w:tblStylePr w:type="lastCol">
      <w:rPr>
        <w:b/>
        <w:bCs/>
      </w:rPr>
    </w:tblStylePr>
    <w:tblStylePr w:type="band1Vert">
      <w:tblPr/>
      <w:tcPr>
        <w:shd w:val="clear" w:color="auto" w:fill="C7D9CC" w:themeFill="accent3" w:themeFillTint="7F"/>
      </w:tcPr>
    </w:tblStylePr>
    <w:tblStylePr w:type="band1Horz">
      <w:tblPr/>
      <w:tcPr>
        <w:shd w:val="clear" w:color="auto" w:fill="C7D9CC" w:themeFill="accent3" w:themeFillTint="7F"/>
      </w:tcPr>
    </w:tblStylePr>
  </w:style>
  <w:style w:type="table" w:styleId="MediumGrid1-Accent4">
    <w:name w:val="Medium Grid 1 Accent 4"/>
    <w:basedOn w:val="TableNormal"/>
    <w:uiPriority w:val="67"/>
    <w:locked/>
    <w:rsid w:val="00F80750"/>
    <w:pPr>
      <w:spacing w:after="0"/>
    </w:pPr>
    <w:tblPr>
      <w:tblStyleRowBandSize w:val="1"/>
      <w:tblStyleColBandSize w:val="1"/>
      <w:tblBorders>
        <w:top w:val="single" w:sz="8" w:space="0" w:color="FFDF7B" w:themeColor="accent4" w:themeTint="BF"/>
        <w:left w:val="single" w:sz="8" w:space="0" w:color="FFDF7B" w:themeColor="accent4" w:themeTint="BF"/>
        <w:bottom w:val="single" w:sz="8" w:space="0" w:color="FFDF7B" w:themeColor="accent4" w:themeTint="BF"/>
        <w:right w:val="single" w:sz="8" w:space="0" w:color="FFDF7B" w:themeColor="accent4" w:themeTint="BF"/>
        <w:insideH w:val="single" w:sz="8" w:space="0" w:color="FFDF7B" w:themeColor="accent4" w:themeTint="BF"/>
        <w:insideV w:val="single" w:sz="8" w:space="0" w:color="FFDF7B" w:themeColor="accent4" w:themeTint="BF"/>
      </w:tblBorders>
    </w:tblPr>
    <w:tcPr>
      <w:shd w:val="clear" w:color="auto" w:fill="FFF4D3" w:themeFill="accent4" w:themeFillTint="3F"/>
    </w:tcPr>
    <w:tblStylePr w:type="firstRow">
      <w:rPr>
        <w:b/>
        <w:bCs/>
      </w:rPr>
    </w:tblStylePr>
    <w:tblStylePr w:type="lastRow">
      <w:rPr>
        <w:b/>
        <w:bCs/>
      </w:rPr>
      <w:tblPr/>
      <w:tcPr>
        <w:tcBorders>
          <w:top w:val="single" w:sz="18" w:space="0" w:color="FFDF7B" w:themeColor="accent4" w:themeTint="BF"/>
        </w:tcBorders>
      </w:tcPr>
    </w:tblStylePr>
    <w:tblStylePr w:type="firstCol">
      <w:rPr>
        <w:b/>
        <w:bCs/>
      </w:rPr>
    </w:tblStylePr>
    <w:tblStylePr w:type="lastCol">
      <w:rPr>
        <w:b/>
        <w:bCs/>
      </w:rPr>
    </w:tblStylePr>
    <w:tblStylePr w:type="band1Vert">
      <w:tblPr/>
      <w:tcPr>
        <w:shd w:val="clear" w:color="auto" w:fill="FFEAA7" w:themeFill="accent4" w:themeFillTint="7F"/>
      </w:tcPr>
    </w:tblStylePr>
    <w:tblStylePr w:type="band1Horz">
      <w:tblPr/>
      <w:tcPr>
        <w:shd w:val="clear" w:color="auto" w:fill="FFEAA7" w:themeFill="accent4" w:themeFillTint="7F"/>
      </w:tcPr>
    </w:tblStylePr>
  </w:style>
  <w:style w:type="table" w:styleId="MediumGrid1-Accent5">
    <w:name w:val="Medium Grid 1 Accent 5"/>
    <w:basedOn w:val="TableNormal"/>
    <w:uiPriority w:val="67"/>
    <w:locked/>
    <w:rsid w:val="00F80750"/>
    <w:pPr>
      <w:spacing w:after="0"/>
    </w:pPr>
    <w:tblPr>
      <w:tblStyleRowBandSize w:val="1"/>
      <w:tblStyleColBandSize w:val="1"/>
      <w:tblBorders>
        <w:top w:val="single" w:sz="8" w:space="0" w:color="F7A278" w:themeColor="accent5" w:themeTint="BF"/>
        <w:left w:val="single" w:sz="8" w:space="0" w:color="F7A278" w:themeColor="accent5" w:themeTint="BF"/>
        <w:bottom w:val="single" w:sz="8" w:space="0" w:color="F7A278" w:themeColor="accent5" w:themeTint="BF"/>
        <w:right w:val="single" w:sz="8" w:space="0" w:color="F7A278" w:themeColor="accent5" w:themeTint="BF"/>
        <w:insideH w:val="single" w:sz="8" w:space="0" w:color="F7A278" w:themeColor="accent5" w:themeTint="BF"/>
        <w:insideV w:val="single" w:sz="8" w:space="0" w:color="F7A278" w:themeColor="accent5" w:themeTint="BF"/>
      </w:tblBorders>
    </w:tblPr>
    <w:tcPr>
      <w:shd w:val="clear" w:color="auto" w:fill="FCE0D2" w:themeFill="accent5" w:themeFillTint="3F"/>
    </w:tcPr>
    <w:tblStylePr w:type="firstRow">
      <w:rPr>
        <w:b/>
        <w:bCs/>
      </w:rPr>
    </w:tblStylePr>
    <w:tblStylePr w:type="lastRow">
      <w:rPr>
        <w:b/>
        <w:bCs/>
      </w:rPr>
      <w:tblPr/>
      <w:tcPr>
        <w:tcBorders>
          <w:top w:val="single" w:sz="18" w:space="0" w:color="F7A278" w:themeColor="accent5" w:themeTint="BF"/>
        </w:tcBorders>
      </w:tcPr>
    </w:tblStylePr>
    <w:tblStylePr w:type="firstCol">
      <w:rPr>
        <w:b/>
        <w:bCs/>
      </w:rPr>
    </w:tblStylePr>
    <w:tblStylePr w:type="lastCol">
      <w:rPr>
        <w:b/>
        <w:bCs/>
      </w:rPr>
    </w:tblStylePr>
    <w:tblStylePr w:type="band1Vert">
      <w:tblPr/>
      <w:tcPr>
        <w:shd w:val="clear" w:color="auto" w:fill="FAC1A5" w:themeFill="accent5" w:themeFillTint="7F"/>
      </w:tcPr>
    </w:tblStylePr>
    <w:tblStylePr w:type="band1Horz">
      <w:tblPr/>
      <w:tcPr>
        <w:shd w:val="clear" w:color="auto" w:fill="FAC1A5" w:themeFill="accent5" w:themeFillTint="7F"/>
      </w:tcPr>
    </w:tblStylePr>
  </w:style>
  <w:style w:type="table" w:styleId="MediumGrid1-Accent6">
    <w:name w:val="Medium Grid 1 Accent 6"/>
    <w:basedOn w:val="TableNormal"/>
    <w:uiPriority w:val="67"/>
    <w:locked/>
    <w:rsid w:val="00F80750"/>
    <w:pPr>
      <w:spacing w:after="0"/>
    </w:pPr>
    <w:tblPr>
      <w:tblStyleRowBandSize w:val="1"/>
      <w:tblStyleColBandSize w:val="1"/>
      <w:tblBorders>
        <w:top w:val="single" w:sz="8" w:space="0" w:color="5D83B0" w:themeColor="accent6" w:themeTint="BF"/>
        <w:left w:val="single" w:sz="8" w:space="0" w:color="5D83B0" w:themeColor="accent6" w:themeTint="BF"/>
        <w:bottom w:val="single" w:sz="8" w:space="0" w:color="5D83B0" w:themeColor="accent6" w:themeTint="BF"/>
        <w:right w:val="single" w:sz="8" w:space="0" w:color="5D83B0" w:themeColor="accent6" w:themeTint="BF"/>
        <w:insideH w:val="single" w:sz="8" w:space="0" w:color="5D83B0" w:themeColor="accent6" w:themeTint="BF"/>
        <w:insideV w:val="single" w:sz="8" w:space="0" w:color="5D83B0" w:themeColor="accent6" w:themeTint="BF"/>
      </w:tblBorders>
    </w:tblPr>
    <w:tcPr>
      <w:shd w:val="clear" w:color="auto" w:fill="C9D6E5" w:themeFill="accent6" w:themeFillTint="3F"/>
    </w:tcPr>
    <w:tblStylePr w:type="firstRow">
      <w:rPr>
        <w:b/>
        <w:bCs/>
      </w:rPr>
    </w:tblStylePr>
    <w:tblStylePr w:type="lastRow">
      <w:rPr>
        <w:b/>
        <w:bCs/>
      </w:rPr>
      <w:tblPr/>
      <w:tcPr>
        <w:tcBorders>
          <w:top w:val="single" w:sz="18" w:space="0" w:color="5D83B0" w:themeColor="accent6" w:themeTint="BF"/>
        </w:tcBorders>
      </w:tcPr>
    </w:tblStylePr>
    <w:tblStylePr w:type="firstCol">
      <w:rPr>
        <w:b/>
        <w:bCs/>
      </w:rPr>
    </w:tblStylePr>
    <w:tblStylePr w:type="lastCol">
      <w:rPr>
        <w:b/>
        <w:bCs/>
      </w:rPr>
    </w:tblStylePr>
    <w:tblStylePr w:type="band1Vert">
      <w:tblPr/>
      <w:tcPr>
        <w:shd w:val="clear" w:color="auto" w:fill="93ACCA" w:themeFill="accent6" w:themeFillTint="7F"/>
      </w:tcPr>
    </w:tblStylePr>
    <w:tblStylePr w:type="band1Horz">
      <w:tblPr/>
      <w:tcPr>
        <w:shd w:val="clear" w:color="auto" w:fill="93ACCA" w:themeFill="accent6" w:themeFillTint="7F"/>
      </w:tcPr>
    </w:tblStylePr>
  </w:style>
  <w:style w:type="table" w:styleId="MediumGrid2">
    <w:name w:val="Medium Grid 2"/>
    <w:basedOn w:val="TableNormal"/>
    <w:uiPriority w:val="68"/>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203145" w:themeColor="accent1"/>
        <w:left w:val="single" w:sz="8" w:space="0" w:color="203145" w:themeColor="accent1"/>
        <w:bottom w:val="single" w:sz="8" w:space="0" w:color="203145" w:themeColor="accent1"/>
        <w:right w:val="single" w:sz="8" w:space="0" w:color="203145" w:themeColor="accent1"/>
        <w:insideH w:val="single" w:sz="8" w:space="0" w:color="203145" w:themeColor="accent1"/>
        <w:insideV w:val="single" w:sz="8" w:space="0" w:color="203145" w:themeColor="accent1"/>
      </w:tblBorders>
    </w:tblPr>
    <w:tcPr>
      <w:shd w:val="clear" w:color="auto" w:fill="B9CADF" w:themeFill="accent1" w:themeFillTint="3F"/>
    </w:tcPr>
    <w:tblStylePr w:type="firstRow">
      <w:rPr>
        <w:b/>
        <w:bCs/>
        <w:color w:val="000000" w:themeColor="text1"/>
      </w:rPr>
      <w:tblPr/>
      <w:tcPr>
        <w:shd w:val="clear" w:color="auto" w:fill="E3EAF2"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D4E5" w:themeFill="accent1" w:themeFillTint="33"/>
      </w:tcPr>
    </w:tblStylePr>
    <w:tblStylePr w:type="band1Vert">
      <w:tblPr/>
      <w:tcPr>
        <w:shd w:val="clear" w:color="auto" w:fill="7395BE" w:themeFill="accent1" w:themeFillTint="7F"/>
      </w:tcPr>
    </w:tblStylePr>
    <w:tblStylePr w:type="band1Horz">
      <w:tblPr/>
      <w:tcPr>
        <w:tcBorders>
          <w:insideH w:val="single" w:sz="6" w:space="0" w:color="203145" w:themeColor="accent1"/>
          <w:insideV w:val="single" w:sz="6" w:space="0" w:color="203145" w:themeColor="accent1"/>
        </w:tcBorders>
        <w:shd w:val="clear" w:color="auto" w:fill="7395B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8F96A1" w:themeColor="accent2"/>
        <w:left w:val="single" w:sz="8" w:space="0" w:color="8F96A1" w:themeColor="accent2"/>
        <w:bottom w:val="single" w:sz="8" w:space="0" w:color="8F96A1" w:themeColor="accent2"/>
        <w:right w:val="single" w:sz="8" w:space="0" w:color="8F96A1" w:themeColor="accent2"/>
        <w:insideH w:val="single" w:sz="8" w:space="0" w:color="8F96A1" w:themeColor="accent2"/>
        <w:insideV w:val="single" w:sz="8" w:space="0" w:color="8F96A1" w:themeColor="accent2"/>
      </w:tblBorders>
    </w:tblPr>
    <w:tcPr>
      <w:shd w:val="clear" w:color="auto" w:fill="E3E4E7" w:themeFill="accent2" w:themeFillTint="3F"/>
    </w:tcPr>
    <w:tblStylePr w:type="firstRow">
      <w:rPr>
        <w:b/>
        <w:bCs/>
        <w:color w:val="000000" w:themeColor="text1"/>
      </w:rPr>
      <w:tblPr/>
      <w:tcPr>
        <w:shd w:val="clear" w:color="auto" w:fill="F3F4F5"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E9EC" w:themeFill="accent2" w:themeFillTint="33"/>
      </w:tcPr>
    </w:tblStylePr>
    <w:tblStylePr w:type="band1Vert">
      <w:tblPr/>
      <w:tcPr>
        <w:shd w:val="clear" w:color="auto" w:fill="C7CAD0" w:themeFill="accent2" w:themeFillTint="7F"/>
      </w:tcPr>
    </w:tblStylePr>
    <w:tblStylePr w:type="band1Horz">
      <w:tblPr/>
      <w:tcPr>
        <w:tcBorders>
          <w:insideH w:val="single" w:sz="6" w:space="0" w:color="8F96A1" w:themeColor="accent2"/>
          <w:insideV w:val="single" w:sz="6" w:space="0" w:color="8F96A1" w:themeColor="accent2"/>
        </w:tcBorders>
        <w:shd w:val="clear" w:color="auto" w:fill="C7CAD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90B39A" w:themeColor="accent3"/>
        <w:left w:val="single" w:sz="8" w:space="0" w:color="90B39A" w:themeColor="accent3"/>
        <w:bottom w:val="single" w:sz="8" w:space="0" w:color="90B39A" w:themeColor="accent3"/>
        <w:right w:val="single" w:sz="8" w:space="0" w:color="90B39A" w:themeColor="accent3"/>
        <w:insideH w:val="single" w:sz="8" w:space="0" w:color="90B39A" w:themeColor="accent3"/>
        <w:insideV w:val="single" w:sz="8" w:space="0" w:color="90B39A" w:themeColor="accent3"/>
      </w:tblBorders>
    </w:tblPr>
    <w:tcPr>
      <w:shd w:val="clear" w:color="auto" w:fill="E3ECE5" w:themeFill="accent3" w:themeFillTint="3F"/>
    </w:tcPr>
    <w:tblStylePr w:type="firstRow">
      <w:rPr>
        <w:b/>
        <w:bCs/>
        <w:color w:val="000000" w:themeColor="text1"/>
      </w:rPr>
      <w:tblPr/>
      <w:tcPr>
        <w:shd w:val="clear" w:color="auto" w:fill="F4F7F5"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EFEA" w:themeFill="accent3" w:themeFillTint="33"/>
      </w:tcPr>
    </w:tblStylePr>
    <w:tblStylePr w:type="band1Vert">
      <w:tblPr/>
      <w:tcPr>
        <w:shd w:val="clear" w:color="auto" w:fill="C7D9CC" w:themeFill="accent3" w:themeFillTint="7F"/>
      </w:tcPr>
    </w:tblStylePr>
    <w:tblStylePr w:type="band1Horz">
      <w:tblPr/>
      <w:tcPr>
        <w:tcBorders>
          <w:insideH w:val="single" w:sz="6" w:space="0" w:color="90B39A" w:themeColor="accent3"/>
          <w:insideV w:val="single" w:sz="6" w:space="0" w:color="90B39A" w:themeColor="accent3"/>
        </w:tcBorders>
        <w:shd w:val="clear" w:color="auto" w:fill="C7D9C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FD64F" w:themeColor="accent4"/>
        <w:left w:val="single" w:sz="8" w:space="0" w:color="FFD64F" w:themeColor="accent4"/>
        <w:bottom w:val="single" w:sz="8" w:space="0" w:color="FFD64F" w:themeColor="accent4"/>
        <w:right w:val="single" w:sz="8" w:space="0" w:color="FFD64F" w:themeColor="accent4"/>
        <w:insideH w:val="single" w:sz="8" w:space="0" w:color="FFD64F" w:themeColor="accent4"/>
        <w:insideV w:val="single" w:sz="8" w:space="0" w:color="FFD64F" w:themeColor="accent4"/>
      </w:tblBorders>
    </w:tblPr>
    <w:tcPr>
      <w:shd w:val="clear" w:color="auto" w:fill="FFF4D3" w:themeFill="accent4" w:themeFillTint="3F"/>
    </w:tcPr>
    <w:tblStylePr w:type="firstRow">
      <w:rPr>
        <w:b/>
        <w:bCs/>
        <w:color w:val="000000" w:themeColor="text1"/>
      </w:rPr>
      <w:tblPr/>
      <w:tcPr>
        <w:shd w:val="clear" w:color="auto" w:fill="FFFAE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6DB" w:themeFill="accent4" w:themeFillTint="33"/>
      </w:tcPr>
    </w:tblStylePr>
    <w:tblStylePr w:type="band1Vert">
      <w:tblPr/>
      <w:tcPr>
        <w:shd w:val="clear" w:color="auto" w:fill="FFEAA7" w:themeFill="accent4" w:themeFillTint="7F"/>
      </w:tcPr>
    </w:tblStylePr>
    <w:tblStylePr w:type="band1Horz">
      <w:tblPr/>
      <w:tcPr>
        <w:tcBorders>
          <w:insideH w:val="single" w:sz="6" w:space="0" w:color="FFD64F" w:themeColor="accent4"/>
          <w:insideV w:val="single" w:sz="6" w:space="0" w:color="FFD64F" w:themeColor="accent4"/>
        </w:tcBorders>
        <w:shd w:val="clear" w:color="auto" w:fill="FFEA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5834B" w:themeColor="accent5"/>
        <w:left w:val="single" w:sz="8" w:space="0" w:color="F5834B" w:themeColor="accent5"/>
        <w:bottom w:val="single" w:sz="8" w:space="0" w:color="F5834B" w:themeColor="accent5"/>
        <w:right w:val="single" w:sz="8" w:space="0" w:color="F5834B" w:themeColor="accent5"/>
        <w:insideH w:val="single" w:sz="8" w:space="0" w:color="F5834B" w:themeColor="accent5"/>
        <w:insideV w:val="single" w:sz="8" w:space="0" w:color="F5834B" w:themeColor="accent5"/>
      </w:tblBorders>
    </w:tblPr>
    <w:tcPr>
      <w:shd w:val="clear" w:color="auto" w:fill="FCE0D2" w:themeFill="accent5" w:themeFillTint="3F"/>
    </w:tcPr>
    <w:tblStylePr w:type="firstRow">
      <w:rPr>
        <w:b/>
        <w:bCs/>
        <w:color w:val="000000" w:themeColor="text1"/>
      </w:rPr>
      <w:tblPr/>
      <w:tcPr>
        <w:shd w:val="clear" w:color="auto" w:fill="FEF2ED"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6DB" w:themeFill="accent5" w:themeFillTint="33"/>
      </w:tcPr>
    </w:tblStylePr>
    <w:tblStylePr w:type="band1Vert">
      <w:tblPr/>
      <w:tcPr>
        <w:shd w:val="clear" w:color="auto" w:fill="FAC1A5" w:themeFill="accent5" w:themeFillTint="7F"/>
      </w:tcPr>
    </w:tblStylePr>
    <w:tblStylePr w:type="band1Horz">
      <w:tblPr/>
      <w:tcPr>
        <w:tcBorders>
          <w:insideH w:val="single" w:sz="6" w:space="0" w:color="F5834B" w:themeColor="accent5"/>
          <w:insideV w:val="single" w:sz="6" w:space="0" w:color="F5834B" w:themeColor="accent5"/>
        </w:tcBorders>
        <w:shd w:val="clear" w:color="auto" w:fill="FAC1A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3E5C7F" w:themeColor="accent6"/>
        <w:left w:val="single" w:sz="8" w:space="0" w:color="3E5C7F" w:themeColor="accent6"/>
        <w:bottom w:val="single" w:sz="8" w:space="0" w:color="3E5C7F" w:themeColor="accent6"/>
        <w:right w:val="single" w:sz="8" w:space="0" w:color="3E5C7F" w:themeColor="accent6"/>
        <w:insideH w:val="single" w:sz="8" w:space="0" w:color="3E5C7F" w:themeColor="accent6"/>
        <w:insideV w:val="single" w:sz="8" w:space="0" w:color="3E5C7F" w:themeColor="accent6"/>
      </w:tblBorders>
    </w:tblPr>
    <w:tcPr>
      <w:shd w:val="clear" w:color="auto" w:fill="C9D6E5" w:themeFill="accent6" w:themeFillTint="3F"/>
    </w:tcPr>
    <w:tblStylePr w:type="firstRow">
      <w:rPr>
        <w:b/>
        <w:bCs/>
        <w:color w:val="000000" w:themeColor="text1"/>
      </w:rPr>
      <w:tblPr/>
      <w:tcPr>
        <w:shd w:val="clear" w:color="auto" w:fill="E9EE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DDEA" w:themeFill="accent6" w:themeFillTint="33"/>
      </w:tcPr>
    </w:tblStylePr>
    <w:tblStylePr w:type="band1Vert">
      <w:tblPr/>
      <w:tcPr>
        <w:shd w:val="clear" w:color="auto" w:fill="93ACCA" w:themeFill="accent6" w:themeFillTint="7F"/>
      </w:tcPr>
    </w:tblStylePr>
    <w:tblStylePr w:type="band1Horz">
      <w:tblPr/>
      <w:tcPr>
        <w:tcBorders>
          <w:insideH w:val="single" w:sz="6" w:space="0" w:color="3E5C7F" w:themeColor="accent6"/>
          <w:insideV w:val="single" w:sz="6" w:space="0" w:color="3E5C7F" w:themeColor="accent6"/>
        </w:tcBorders>
        <w:shd w:val="clear" w:color="auto" w:fill="93ACC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9CAD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314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314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314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314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395B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395BE" w:themeFill="accent1" w:themeFillTint="7F"/>
      </w:tcPr>
    </w:tblStylePr>
  </w:style>
  <w:style w:type="table" w:styleId="MediumGrid3-Accent2">
    <w:name w:val="Medium Grid 3 Accent 2"/>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E4E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F96A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F96A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F96A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F96A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CAD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CAD0" w:themeFill="accent2" w:themeFillTint="7F"/>
      </w:tcPr>
    </w:tblStylePr>
  </w:style>
  <w:style w:type="table" w:styleId="MediumGrid3-Accent3">
    <w:name w:val="Medium Grid 3 Accent 3"/>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EC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0B39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0B39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0B39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0B39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D9C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D9CC" w:themeFill="accent3" w:themeFillTint="7F"/>
      </w:tcPr>
    </w:tblStylePr>
  </w:style>
  <w:style w:type="table" w:styleId="MediumGrid3-Accent4">
    <w:name w:val="Medium Grid 3 Accent 4"/>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4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D64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D64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D64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D64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A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AA7" w:themeFill="accent4" w:themeFillTint="7F"/>
      </w:tcPr>
    </w:tblStylePr>
  </w:style>
  <w:style w:type="table" w:styleId="MediumGrid3-Accent5">
    <w:name w:val="Medium Grid 3 Accent 5"/>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0D2"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5834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5834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5834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5834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C1A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C1A5" w:themeFill="accent5" w:themeFillTint="7F"/>
      </w:tcPr>
    </w:tblStylePr>
  </w:style>
  <w:style w:type="table" w:styleId="MediumGrid3-Accent6">
    <w:name w:val="Medium Grid 3 Accent 6"/>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D6E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E5C7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E5C7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E5C7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E5C7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3ACC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3ACCA" w:themeFill="accent6" w:themeFillTint="7F"/>
      </w:tcPr>
    </w:tblStylePr>
  </w:style>
  <w:style w:type="table" w:styleId="MediumList1">
    <w:name w:val="Medium List 1"/>
    <w:basedOn w:val="TableNormal"/>
    <w:uiPriority w:val="65"/>
    <w:locked/>
    <w:rsid w:val="00F80750"/>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0314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F80750"/>
    <w:pPr>
      <w:spacing w:after="0"/>
    </w:pPr>
    <w:rPr>
      <w:color w:val="000000" w:themeColor="text1"/>
    </w:rPr>
    <w:tblPr>
      <w:tblStyleRowBandSize w:val="1"/>
      <w:tblStyleColBandSize w:val="1"/>
      <w:tblBorders>
        <w:top w:val="single" w:sz="8" w:space="0" w:color="203145" w:themeColor="accent1"/>
        <w:bottom w:val="single" w:sz="8" w:space="0" w:color="203145" w:themeColor="accent1"/>
      </w:tblBorders>
    </w:tblPr>
    <w:tblStylePr w:type="firstRow">
      <w:rPr>
        <w:rFonts w:asciiTheme="majorHAnsi" w:eastAsiaTheme="majorEastAsia" w:hAnsiTheme="majorHAnsi" w:cstheme="majorBidi"/>
      </w:rPr>
      <w:tblPr/>
      <w:tcPr>
        <w:tcBorders>
          <w:top w:val="nil"/>
          <w:bottom w:val="single" w:sz="8" w:space="0" w:color="203145" w:themeColor="accent1"/>
        </w:tcBorders>
      </w:tcPr>
    </w:tblStylePr>
    <w:tblStylePr w:type="lastRow">
      <w:rPr>
        <w:b/>
        <w:bCs/>
        <w:color w:val="203145" w:themeColor="text2"/>
      </w:rPr>
      <w:tblPr/>
      <w:tcPr>
        <w:tcBorders>
          <w:top w:val="single" w:sz="8" w:space="0" w:color="203145" w:themeColor="accent1"/>
          <w:bottom w:val="single" w:sz="8" w:space="0" w:color="203145" w:themeColor="accent1"/>
        </w:tcBorders>
      </w:tcPr>
    </w:tblStylePr>
    <w:tblStylePr w:type="firstCol">
      <w:rPr>
        <w:b/>
        <w:bCs/>
      </w:rPr>
    </w:tblStylePr>
    <w:tblStylePr w:type="lastCol">
      <w:rPr>
        <w:b/>
        <w:bCs/>
      </w:rPr>
      <w:tblPr/>
      <w:tcPr>
        <w:tcBorders>
          <w:top w:val="single" w:sz="8" w:space="0" w:color="203145" w:themeColor="accent1"/>
          <w:bottom w:val="single" w:sz="8" w:space="0" w:color="203145" w:themeColor="accent1"/>
        </w:tcBorders>
      </w:tcPr>
    </w:tblStylePr>
    <w:tblStylePr w:type="band1Vert">
      <w:tblPr/>
      <w:tcPr>
        <w:shd w:val="clear" w:color="auto" w:fill="B9CADF" w:themeFill="accent1" w:themeFillTint="3F"/>
      </w:tcPr>
    </w:tblStylePr>
    <w:tblStylePr w:type="band1Horz">
      <w:tblPr/>
      <w:tcPr>
        <w:shd w:val="clear" w:color="auto" w:fill="B9CADF" w:themeFill="accent1" w:themeFillTint="3F"/>
      </w:tcPr>
    </w:tblStylePr>
  </w:style>
  <w:style w:type="table" w:styleId="MediumList1-Accent2">
    <w:name w:val="Medium List 1 Accent 2"/>
    <w:basedOn w:val="TableNormal"/>
    <w:uiPriority w:val="65"/>
    <w:locked/>
    <w:rsid w:val="00F80750"/>
    <w:pPr>
      <w:spacing w:after="0"/>
    </w:pPr>
    <w:rPr>
      <w:color w:val="000000" w:themeColor="text1"/>
    </w:rPr>
    <w:tblPr>
      <w:tblStyleRowBandSize w:val="1"/>
      <w:tblStyleColBandSize w:val="1"/>
      <w:tblBorders>
        <w:top w:val="single" w:sz="8" w:space="0" w:color="8F96A1" w:themeColor="accent2"/>
        <w:bottom w:val="single" w:sz="8" w:space="0" w:color="8F96A1" w:themeColor="accent2"/>
      </w:tblBorders>
    </w:tblPr>
    <w:tblStylePr w:type="firstRow">
      <w:rPr>
        <w:rFonts w:asciiTheme="majorHAnsi" w:eastAsiaTheme="majorEastAsia" w:hAnsiTheme="majorHAnsi" w:cstheme="majorBidi"/>
      </w:rPr>
      <w:tblPr/>
      <w:tcPr>
        <w:tcBorders>
          <w:top w:val="nil"/>
          <w:bottom w:val="single" w:sz="8" w:space="0" w:color="8F96A1" w:themeColor="accent2"/>
        </w:tcBorders>
      </w:tcPr>
    </w:tblStylePr>
    <w:tblStylePr w:type="lastRow">
      <w:rPr>
        <w:b/>
        <w:bCs/>
        <w:color w:val="203145" w:themeColor="text2"/>
      </w:rPr>
      <w:tblPr/>
      <w:tcPr>
        <w:tcBorders>
          <w:top w:val="single" w:sz="8" w:space="0" w:color="8F96A1" w:themeColor="accent2"/>
          <w:bottom w:val="single" w:sz="8" w:space="0" w:color="8F96A1" w:themeColor="accent2"/>
        </w:tcBorders>
      </w:tcPr>
    </w:tblStylePr>
    <w:tblStylePr w:type="firstCol">
      <w:rPr>
        <w:b/>
        <w:bCs/>
      </w:rPr>
    </w:tblStylePr>
    <w:tblStylePr w:type="lastCol">
      <w:rPr>
        <w:b/>
        <w:bCs/>
      </w:rPr>
      <w:tblPr/>
      <w:tcPr>
        <w:tcBorders>
          <w:top w:val="single" w:sz="8" w:space="0" w:color="8F96A1" w:themeColor="accent2"/>
          <w:bottom w:val="single" w:sz="8" w:space="0" w:color="8F96A1" w:themeColor="accent2"/>
        </w:tcBorders>
      </w:tcPr>
    </w:tblStylePr>
    <w:tblStylePr w:type="band1Vert">
      <w:tblPr/>
      <w:tcPr>
        <w:shd w:val="clear" w:color="auto" w:fill="E3E4E7" w:themeFill="accent2" w:themeFillTint="3F"/>
      </w:tcPr>
    </w:tblStylePr>
    <w:tblStylePr w:type="band1Horz">
      <w:tblPr/>
      <w:tcPr>
        <w:shd w:val="clear" w:color="auto" w:fill="E3E4E7" w:themeFill="accent2" w:themeFillTint="3F"/>
      </w:tcPr>
    </w:tblStylePr>
  </w:style>
  <w:style w:type="table" w:styleId="MediumList1-Accent3">
    <w:name w:val="Medium List 1 Accent 3"/>
    <w:basedOn w:val="TableNormal"/>
    <w:uiPriority w:val="65"/>
    <w:locked/>
    <w:rsid w:val="00F80750"/>
    <w:pPr>
      <w:spacing w:after="0"/>
    </w:pPr>
    <w:rPr>
      <w:color w:val="000000" w:themeColor="text1"/>
    </w:rPr>
    <w:tblPr>
      <w:tblStyleRowBandSize w:val="1"/>
      <w:tblStyleColBandSize w:val="1"/>
      <w:tblBorders>
        <w:top w:val="single" w:sz="8" w:space="0" w:color="90B39A" w:themeColor="accent3"/>
        <w:bottom w:val="single" w:sz="8" w:space="0" w:color="90B39A" w:themeColor="accent3"/>
      </w:tblBorders>
    </w:tblPr>
    <w:tblStylePr w:type="firstRow">
      <w:rPr>
        <w:rFonts w:asciiTheme="majorHAnsi" w:eastAsiaTheme="majorEastAsia" w:hAnsiTheme="majorHAnsi" w:cstheme="majorBidi"/>
      </w:rPr>
      <w:tblPr/>
      <w:tcPr>
        <w:tcBorders>
          <w:top w:val="nil"/>
          <w:bottom w:val="single" w:sz="8" w:space="0" w:color="90B39A" w:themeColor="accent3"/>
        </w:tcBorders>
      </w:tcPr>
    </w:tblStylePr>
    <w:tblStylePr w:type="lastRow">
      <w:rPr>
        <w:b/>
        <w:bCs/>
        <w:color w:val="203145" w:themeColor="text2"/>
      </w:rPr>
      <w:tblPr/>
      <w:tcPr>
        <w:tcBorders>
          <w:top w:val="single" w:sz="8" w:space="0" w:color="90B39A" w:themeColor="accent3"/>
          <w:bottom w:val="single" w:sz="8" w:space="0" w:color="90B39A" w:themeColor="accent3"/>
        </w:tcBorders>
      </w:tcPr>
    </w:tblStylePr>
    <w:tblStylePr w:type="firstCol">
      <w:rPr>
        <w:b/>
        <w:bCs/>
      </w:rPr>
    </w:tblStylePr>
    <w:tblStylePr w:type="lastCol">
      <w:rPr>
        <w:b/>
        <w:bCs/>
      </w:rPr>
      <w:tblPr/>
      <w:tcPr>
        <w:tcBorders>
          <w:top w:val="single" w:sz="8" w:space="0" w:color="90B39A" w:themeColor="accent3"/>
          <w:bottom w:val="single" w:sz="8" w:space="0" w:color="90B39A" w:themeColor="accent3"/>
        </w:tcBorders>
      </w:tcPr>
    </w:tblStylePr>
    <w:tblStylePr w:type="band1Vert">
      <w:tblPr/>
      <w:tcPr>
        <w:shd w:val="clear" w:color="auto" w:fill="E3ECE5" w:themeFill="accent3" w:themeFillTint="3F"/>
      </w:tcPr>
    </w:tblStylePr>
    <w:tblStylePr w:type="band1Horz">
      <w:tblPr/>
      <w:tcPr>
        <w:shd w:val="clear" w:color="auto" w:fill="E3ECE5" w:themeFill="accent3" w:themeFillTint="3F"/>
      </w:tcPr>
    </w:tblStylePr>
  </w:style>
  <w:style w:type="table" w:styleId="MediumList1-Accent4">
    <w:name w:val="Medium List 1 Accent 4"/>
    <w:basedOn w:val="TableNormal"/>
    <w:uiPriority w:val="65"/>
    <w:locked/>
    <w:rsid w:val="00F80750"/>
    <w:pPr>
      <w:spacing w:after="0"/>
    </w:pPr>
    <w:rPr>
      <w:color w:val="000000" w:themeColor="text1"/>
    </w:rPr>
    <w:tblPr>
      <w:tblStyleRowBandSize w:val="1"/>
      <w:tblStyleColBandSize w:val="1"/>
      <w:tblBorders>
        <w:top w:val="single" w:sz="8" w:space="0" w:color="FFD64F" w:themeColor="accent4"/>
        <w:bottom w:val="single" w:sz="8" w:space="0" w:color="FFD64F" w:themeColor="accent4"/>
      </w:tblBorders>
    </w:tblPr>
    <w:tblStylePr w:type="firstRow">
      <w:rPr>
        <w:rFonts w:asciiTheme="majorHAnsi" w:eastAsiaTheme="majorEastAsia" w:hAnsiTheme="majorHAnsi" w:cstheme="majorBidi"/>
      </w:rPr>
      <w:tblPr/>
      <w:tcPr>
        <w:tcBorders>
          <w:top w:val="nil"/>
          <w:bottom w:val="single" w:sz="8" w:space="0" w:color="FFD64F" w:themeColor="accent4"/>
        </w:tcBorders>
      </w:tcPr>
    </w:tblStylePr>
    <w:tblStylePr w:type="lastRow">
      <w:rPr>
        <w:b/>
        <w:bCs/>
        <w:color w:val="203145" w:themeColor="text2"/>
      </w:rPr>
      <w:tblPr/>
      <w:tcPr>
        <w:tcBorders>
          <w:top w:val="single" w:sz="8" w:space="0" w:color="FFD64F" w:themeColor="accent4"/>
          <w:bottom w:val="single" w:sz="8" w:space="0" w:color="FFD64F" w:themeColor="accent4"/>
        </w:tcBorders>
      </w:tcPr>
    </w:tblStylePr>
    <w:tblStylePr w:type="firstCol">
      <w:rPr>
        <w:b/>
        <w:bCs/>
      </w:rPr>
    </w:tblStylePr>
    <w:tblStylePr w:type="lastCol">
      <w:rPr>
        <w:b/>
        <w:bCs/>
      </w:rPr>
      <w:tblPr/>
      <w:tcPr>
        <w:tcBorders>
          <w:top w:val="single" w:sz="8" w:space="0" w:color="FFD64F" w:themeColor="accent4"/>
          <w:bottom w:val="single" w:sz="8" w:space="0" w:color="FFD64F" w:themeColor="accent4"/>
        </w:tcBorders>
      </w:tcPr>
    </w:tblStylePr>
    <w:tblStylePr w:type="band1Vert">
      <w:tblPr/>
      <w:tcPr>
        <w:shd w:val="clear" w:color="auto" w:fill="FFF4D3" w:themeFill="accent4" w:themeFillTint="3F"/>
      </w:tcPr>
    </w:tblStylePr>
    <w:tblStylePr w:type="band1Horz">
      <w:tblPr/>
      <w:tcPr>
        <w:shd w:val="clear" w:color="auto" w:fill="FFF4D3" w:themeFill="accent4" w:themeFillTint="3F"/>
      </w:tcPr>
    </w:tblStylePr>
  </w:style>
  <w:style w:type="table" w:styleId="MediumList1-Accent5">
    <w:name w:val="Medium List 1 Accent 5"/>
    <w:basedOn w:val="TableNormal"/>
    <w:uiPriority w:val="65"/>
    <w:locked/>
    <w:rsid w:val="00F80750"/>
    <w:pPr>
      <w:spacing w:after="0"/>
    </w:pPr>
    <w:rPr>
      <w:color w:val="000000" w:themeColor="text1"/>
    </w:rPr>
    <w:tblPr>
      <w:tblStyleRowBandSize w:val="1"/>
      <w:tblStyleColBandSize w:val="1"/>
      <w:tblBorders>
        <w:top w:val="single" w:sz="8" w:space="0" w:color="F5834B" w:themeColor="accent5"/>
        <w:bottom w:val="single" w:sz="8" w:space="0" w:color="F5834B" w:themeColor="accent5"/>
      </w:tblBorders>
    </w:tblPr>
    <w:tblStylePr w:type="firstRow">
      <w:rPr>
        <w:rFonts w:asciiTheme="majorHAnsi" w:eastAsiaTheme="majorEastAsia" w:hAnsiTheme="majorHAnsi" w:cstheme="majorBidi"/>
      </w:rPr>
      <w:tblPr/>
      <w:tcPr>
        <w:tcBorders>
          <w:top w:val="nil"/>
          <w:bottom w:val="single" w:sz="8" w:space="0" w:color="F5834B" w:themeColor="accent5"/>
        </w:tcBorders>
      </w:tcPr>
    </w:tblStylePr>
    <w:tblStylePr w:type="lastRow">
      <w:rPr>
        <w:b/>
        <w:bCs/>
        <w:color w:val="203145" w:themeColor="text2"/>
      </w:rPr>
      <w:tblPr/>
      <w:tcPr>
        <w:tcBorders>
          <w:top w:val="single" w:sz="8" w:space="0" w:color="F5834B" w:themeColor="accent5"/>
          <w:bottom w:val="single" w:sz="8" w:space="0" w:color="F5834B" w:themeColor="accent5"/>
        </w:tcBorders>
      </w:tcPr>
    </w:tblStylePr>
    <w:tblStylePr w:type="firstCol">
      <w:rPr>
        <w:b/>
        <w:bCs/>
      </w:rPr>
    </w:tblStylePr>
    <w:tblStylePr w:type="lastCol">
      <w:rPr>
        <w:b/>
        <w:bCs/>
      </w:rPr>
      <w:tblPr/>
      <w:tcPr>
        <w:tcBorders>
          <w:top w:val="single" w:sz="8" w:space="0" w:color="F5834B" w:themeColor="accent5"/>
          <w:bottom w:val="single" w:sz="8" w:space="0" w:color="F5834B" w:themeColor="accent5"/>
        </w:tcBorders>
      </w:tcPr>
    </w:tblStylePr>
    <w:tblStylePr w:type="band1Vert">
      <w:tblPr/>
      <w:tcPr>
        <w:shd w:val="clear" w:color="auto" w:fill="FCE0D2" w:themeFill="accent5" w:themeFillTint="3F"/>
      </w:tcPr>
    </w:tblStylePr>
    <w:tblStylePr w:type="band1Horz">
      <w:tblPr/>
      <w:tcPr>
        <w:shd w:val="clear" w:color="auto" w:fill="FCE0D2" w:themeFill="accent5" w:themeFillTint="3F"/>
      </w:tcPr>
    </w:tblStylePr>
  </w:style>
  <w:style w:type="table" w:styleId="MediumList1-Accent6">
    <w:name w:val="Medium List 1 Accent 6"/>
    <w:basedOn w:val="TableNormal"/>
    <w:uiPriority w:val="65"/>
    <w:locked/>
    <w:rsid w:val="00F80750"/>
    <w:pPr>
      <w:spacing w:after="0"/>
    </w:pPr>
    <w:rPr>
      <w:color w:val="000000" w:themeColor="text1"/>
    </w:rPr>
    <w:tblPr>
      <w:tblStyleRowBandSize w:val="1"/>
      <w:tblStyleColBandSize w:val="1"/>
      <w:tblBorders>
        <w:top w:val="single" w:sz="8" w:space="0" w:color="3E5C7F" w:themeColor="accent6"/>
        <w:bottom w:val="single" w:sz="8" w:space="0" w:color="3E5C7F" w:themeColor="accent6"/>
      </w:tblBorders>
    </w:tblPr>
    <w:tblStylePr w:type="firstRow">
      <w:rPr>
        <w:rFonts w:asciiTheme="majorHAnsi" w:eastAsiaTheme="majorEastAsia" w:hAnsiTheme="majorHAnsi" w:cstheme="majorBidi"/>
      </w:rPr>
      <w:tblPr/>
      <w:tcPr>
        <w:tcBorders>
          <w:top w:val="nil"/>
          <w:bottom w:val="single" w:sz="8" w:space="0" w:color="3E5C7F" w:themeColor="accent6"/>
        </w:tcBorders>
      </w:tcPr>
    </w:tblStylePr>
    <w:tblStylePr w:type="lastRow">
      <w:rPr>
        <w:b/>
        <w:bCs/>
        <w:color w:val="203145" w:themeColor="text2"/>
      </w:rPr>
      <w:tblPr/>
      <w:tcPr>
        <w:tcBorders>
          <w:top w:val="single" w:sz="8" w:space="0" w:color="3E5C7F" w:themeColor="accent6"/>
          <w:bottom w:val="single" w:sz="8" w:space="0" w:color="3E5C7F" w:themeColor="accent6"/>
        </w:tcBorders>
      </w:tcPr>
    </w:tblStylePr>
    <w:tblStylePr w:type="firstCol">
      <w:rPr>
        <w:b/>
        <w:bCs/>
      </w:rPr>
    </w:tblStylePr>
    <w:tblStylePr w:type="lastCol">
      <w:rPr>
        <w:b/>
        <w:bCs/>
      </w:rPr>
      <w:tblPr/>
      <w:tcPr>
        <w:tcBorders>
          <w:top w:val="single" w:sz="8" w:space="0" w:color="3E5C7F" w:themeColor="accent6"/>
          <w:bottom w:val="single" w:sz="8" w:space="0" w:color="3E5C7F" w:themeColor="accent6"/>
        </w:tcBorders>
      </w:tcPr>
    </w:tblStylePr>
    <w:tblStylePr w:type="band1Vert">
      <w:tblPr/>
      <w:tcPr>
        <w:shd w:val="clear" w:color="auto" w:fill="C9D6E5" w:themeFill="accent6" w:themeFillTint="3F"/>
      </w:tcPr>
    </w:tblStylePr>
    <w:tblStylePr w:type="band1Horz">
      <w:tblPr/>
      <w:tcPr>
        <w:shd w:val="clear" w:color="auto" w:fill="C9D6E5" w:themeFill="accent6" w:themeFillTint="3F"/>
      </w:tcPr>
    </w:tblStylePr>
  </w:style>
  <w:style w:type="table" w:styleId="MediumList2">
    <w:name w:val="Medium List 2"/>
    <w:basedOn w:val="TableNormal"/>
    <w:uiPriority w:val="66"/>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203145" w:themeColor="accent1"/>
        <w:left w:val="single" w:sz="8" w:space="0" w:color="203145" w:themeColor="accent1"/>
        <w:bottom w:val="single" w:sz="8" w:space="0" w:color="203145" w:themeColor="accent1"/>
        <w:right w:val="single" w:sz="8" w:space="0" w:color="203145" w:themeColor="accent1"/>
      </w:tblBorders>
    </w:tblPr>
    <w:tblStylePr w:type="firstRow">
      <w:rPr>
        <w:sz w:val="24"/>
        <w:szCs w:val="24"/>
      </w:rPr>
      <w:tblPr/>
      <w:tcPr>
        <w:tcBorders>
          <w:top w:val="nil"/>
          <w:left w:val="nil"/>
          <w:bottom w:val="single" w:sz="24" w:space="0" w:color="203145" w:themeColor="accent1"/>
          <w:right w:val="nil"/>
          <w:insideH w:val="nil"/>
          <w:insideV w:val="nil"/>
        </w:tcBorders>
        <w:shd w:val="clear" w:color="auto" w:fill="FFFFFF" w:themeFill="background1"/>
      </w:tcPr>
    </w:tblStylePr>
    <w:tblStylePr w:type="lastRow">
      <w:tblPr/>
      <w:tcPr>
        <w:tcBorders>
          <w:top w:val="single" w:sz="8" w:space="0" w:color="20314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3145" w:themeColor="accent1"/>
          <w:insideH w:val="nil"/>
          <w:insideV w:val="nil"/>
        </w:tcBorders>
        <w:shd w:val="clear" w:color="auto" w:fill="FFFFFF" w:themeFill="background1"/>
      </w:tcPr>
    </w:tblStylePr>
    <w:tblStylePr w:type="lastCol">
      <w:tblPr/>
      <w:tcPr>
        <w:tcBorders>
          <w:top w:val="nil"/>
          <w:left w:val="single" w:sz="8" w:space="0" w:color="20314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CADF" w:themeFill="accent1" w:themeFillTint="3F"/>
      </w:tcPr>
    </w:tblStylePr>
    <w:tblStylePr w:type="band1Horz">
      <w:tblPr/>
      <w:tcPr>
        <w:tcBorders>
          <w:top w:val="nil"/>
          <w:bottom w:val="nil"/>
          <w:insideH w:val="nil"/>
          <w:insideV w:val="nil"/>
        </w:tcBorders>
        <w:shd w:val="clear" w:color="auto" w:fill="B9CAD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8F96A1" w:themeColor="accent2"/>
        <w:left w:val="single" w:sz="8" w:space="0" w:color="8F96A1" w:themeColor="accent2"/>
        <w:bottom w:val="single" w:sz="8" w:space="0" w:color="8F96A1" w:themeColor="accent2"/>
        <w:right w:val="single" w:sz="8" w:space="0" w:color="8F96A1" w:themeColor="accent2"/>
      </w:tblBorders>
    </w:tblPr>
    <w:tblStylePr w:type="firstRow">
      <w:rPr>
        <w:sz w:val="24"/>
        <w:szCs w:val="24"/>
      </w:rPr>
      <w:tblPr/>
      <w:tcPr>
        <w:tcBorders>
          <w:top w:val="nil"/>
          <w:left w:val="nil"/>
          <w:bottom w:val="single" w:sz="24" w:space="0" w:color="8F96A1" w:themeColor="accent2"/>
          <w:right w:val="nil"/>
          <w:insideH w:val="nil"/>
          <w:insideV w:val="nil"/>
        </w:tcBorders>
        <w:shd w:val="clear" w:color="auto" w:fill="FFFFFF" w:themeFill="background1"/>
      </w:tcPr>
    </w:tblStylePr>
    <w:tblStylePr w:type="lastRow">
      <w:tblPr/>
      <w:tcPr>
        <w:tcBorders>
          <w:top w:val="single" w:sz="8" w:space="0" w:color="8F96A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F96A1" w:themeColor="accent2"/>
          <w:insideH w:val="nil"/>
          <w:insideV w:val="nil"/>
        </w:tcBorders>
        <w:shd w:val="clear" w:color="auto" w:fill="FFFFFF" w:themeFill="background1"/>
      </w:tcPr>
    </w:tblStylePr>
    <w:tblStylePr w:type="lastCol">
      <w:tblPr/>
      <w:tcPr>
        <w:tcBorders>
          <w:top w:val="nil"/>
          <w:left w:val="single" w:sz="8" w:space="0" w:color="8F96A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E4E7" w:themeFill="accent2" w:themeFillTint="3F"/>
      </w:tcPr>
    </w:tblStylePr>
    <w:tblStylePr w:type="band1Horz">
      <w:tblPr/>
      <w:tcPr>
        <w:tcBorders>
          <w:top w:val="nil"/>
          <w:bottom w:val="nil"/>
          <w:insideH w:val="nil"/>
          <w:insideV w:val="nil"/>
        </w:tcBorders>
        <w:shd w:val="clear" w:color="auto" w:fill="E3E4E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90B39A" w:themeColor="accent3"/>
        <w:left w:val="single" w:sz="8" w:space="0" w:color="90B39A" w:themeColor="accent3"/>
        <w:bottom w:val="single" w:sz="8" w:space="0" w:color="90B39A" w:themeColor="accent3"/>
        <w:right w:val="single" w:sz="8" w:space="0" w:color="90B39A" w:themeColor="accent3"/>
      </w:tblBorders>
    </w:tblPr>
    <w:tblStylePr w:type="firstRow">
      <w:rPr>
        <w:sz w:val="24"/>
        <w:szCs w:val="24"/>
      </w:rPr>
      <w:tblPr/>
      <w:tcPr>
        <w:tcBorders>
          <w:top w:val="nil"/>
          <w:left w:val="nil"/>
          <w:bottom w:val="single" w:sz="24" w:space="0" w:color="90B39A" w:themeColor="accent3"/>
          <w:right w:val="nil"/>
          <w:insideH w:val="nil"/>
          <w:insideV w:val="nil"/>
        </w:tcBorders>
        <w:shd w:val="clear" w:color="auto" w:fill="FFFFFF" w:themeFill="background1"/>
      </w:tcPr>
    </w:tblStylePr>
    <w:tblStylePr w:type="lastRow">
      <w:tblPr/>
      <w:tcPr>
        <w:tcBorders>
          <w:top w:val="single" w:sz="8" w:space="0" w:color="90B39A"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0B39A" w:themeColor="accent3"/>
          <w:insideH w:val="nil"/>
          <w:insideV w:val="nil"/>
        </w:tcBorders>
        <w:shd w:val="clear" w:color="auto" w:fill="FFFFFF" w:themeFill="background1"/>
      </w:tcPr>
    </w:tblStylePr>
    <w:tblStylePr w:type="lastCol">
      <w:tblPr/>
      <w:tcPr>
        <w:tcBorders>
          <w:top w:val="nil"/>
          <w:left w:val="single" w:sz="8" w:space="0" w:color="90B39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ECE5" w:themeFill="accent3" w:themeFillTint="3F"/>
      </w:tcPr>
    </w:tblStylePr>
    <w:tblStylePr w:type="band1Horz">
      <w:tblPr/>
      <w:tcPr>
        <w:tcBorders>
          <w:top w:val="nil"/>
          <w:bottom w:val="nil"/>
          <w:insideH w:val="nil"/>
          <w:insideV w:val="nil"/>
        </w:tcBorders>
        <w:shd w:val="clear" w:color="auto" w:fill="E3EC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FD64F" w:themeColor="accent4"/>
        <w:left w:val="single" w:sz="8" w:space="0" w:color="FFD64F" w:themeColor="accent4"/>
        <w:bottom w:val="single" w:sz="8" w:space="0" w:color="FFD64F" w:themeColor="accent4"/>
        <w:right w:val="single" w:sz="8" w:space="0" w:color="FFD64F" w:themeColor="accent4"/>
      </w:tblBorders>
    </w:tblPr>
    <w:tblStylePr w:type="firstRow">
      <w:rPr>
        <w:sz w:val="24"/>
        <w:szCs w:val="24"/>
      </w:rPr>
      <w:tblPr/>
      <w:tcPr>
        <w:tcBorders>
          <w:top w:val="nil"/>
          <w:left w:val="nil"/>
          <w:bottom w:val="single" w:sz="24" w:space="0" w:color="FFD64F" w:themeColor="accent4"/>
          <w:right w:val="nil"/>
          <w:insideH w:val="nil"/>
          <w:insideV w:val="nil"/>
        </w:tcBorders>
        <w:shd w:val="clear" w:color="auto" w:fill="FFFFFF" w:themeFill="background1"/>
      </w:tcPr>
    </w:tblStylePr>
    <w:tblStylePr w:type="lastRow">
      <w:tblPr/>
      <w:tcPr>
        <w:tcBorders>
          <w:top w:val="single" w:sz="8" w:space="0" w:color="FFD64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D64F" w:themeColor="accent4"/>
          <w:insideH w:val="nil"/>
          <w:insideV w:val="nil"/>
        </w:tcBorders>
        <w:shd w:val="clear" w:color="auto" w:fill="FFFFFF" w:themeFill="background1"/>
      </w:tcPr>
    </w:tblStylePr>
    <w:tblStylePr w:type="lastCol">
      <w:tblPr/>
      <w:tcPr>
        <w:tcBorders>
          <w:top w:val="nil"/>
          <w:left w:val="single" w:sz="8" w:space="0" w:color="FFD64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4D3" w:themeFill="accent4" w:themeFillTint="3F"/>
      </w:tcPr>
    </w:tblStylePr>
    <w:tblStylePr w:type="band1Horz">
      <w:tblPr/>
      <w:tcPr>
        <w:tcBorders>
          <w:top w:val="nil"/>
          <w:bottom w:val="nil"/>
          <w:insideH w:val="nil"/>
          <w:insideV w:val="nil"/>
        </w:tcBorders>
        <w:shd w:val="clear" w:color="auto" w:fill="FFF4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5834B" w:themeColor="accent5"/>
        <w:left w:val="single" w:sz="8" w:space="0" w:color="F5834B" w:themeColor="accent5"/>
        <w:bottom w:val="single" w:sz="8" w:space="0" w:color="F5834B" w:themeColor="accent5"/>
        <w:right w:val="single" w:sz="8" w:space="0" w:color="F5834B" w:themeColor="accent5"/>
      </w:tblBorders>
    </w:tblPr>
    <w:tblStylePr w:type="firstRow">
      <w:rPr>
        <w:sz w:val="24"/>
        <w:szCs w:val="24"/>
      </w:rPr>
      <w:tblPr/>
      <w:tcPr>
        <w:tcBorders>
          <w:top w:val="nil"/>
          <w:left w:val="nil"/>
          <w:bottom w:val="single" w:sz="24" w:space="0" w:color="F5834B" w:themeColor="accent5"/>
          <w:right w:val="nil"/>
          <w:insideH w:val="nil"/>
          <w:insideV w:val="nil"/>
        </w:tcBorders>
        <w:shd w:val="clear" w:color="auto" w:fill="FFFFFF" w:themeFill="background1"/>
      </w:tcPr>
    </w:tblStylePr>
    <w:tblStylePr w:type="lastRow">
      <w:tblPr/>
      <w:tcPr>
        <w:tcBorders>
          <w:top w:val="single" w:sz="8" w:space="0" w:color="F5834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5834B" w:themeColor="accent5"/>
          <w:insideH w:val="nil"/>
          <w:insideV w:val="nil"/>
        </w:tcBorders>
        <w:shd w:val="clear" w:color="auto" w:fill="FFFFFF" w:themeFill="background1"/>
      </w:tcPr>
    </w:tblStylePr>
    <w:tblStylePr w:type="lastCol">
      <w:tblPr/>
      <w:tcPr>
        <w:tcBorders>
          <w:top w:val="nil"/>
          <w:left w:val="single" w:sz="8" w:space="0" w:color="F5834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0D2" w:themeFill="accent5" w:themeFillTint="3F"/>
      </w:tcPr>
    </w:tblStylePr>
    <w:tblStylePr w:type="band1Horz">
      <w:tblPr/>
      <w:tcPr>
        <w:tcBorders>
          <w:top w:val="nil"/>
          <w:bottom w:val="nil"/>
          <w:insideH w:val="nil"/>
          <w:insideV w:val="nil"/>
        </w:tcBorders>
        <w:shd w:val="clear" w:color="auto" w:fill="FCE0D2"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3E5C7F" w:themeColor="accent6"/>
        <w:left w:val="single" w:sz="8" w:space="0" w:color="3E5C7F" w:themeColor="accent6"/>
        <w:bottom w:val="single" w:sz="8" w:space="0" w:color="3E5C7F" w:themeColor="accent6"/>
        <w:right w:val="single" w:sz="8" w:space="0" w:color="3E5C7F" w:themeColor="accent6"/>
      </w:tblBorders>
    </w:tblPr>
    <w:tblStylePr w:type="firstRow">
      <w:rPr>
        <w:sz w:val="24"/>
        <w:szCs w:val="24"/>
      </w:rPr>
      <w:tblPr/>
      <w:tcPr>
        <w:tcBorders>
          <w:top w:val="nil"/>
          <w:left w:val="nil"/>
          <w:bottom w:val="single" w:sz="24" w:space="0" w:color="3E5C7F" w:themeColor="accent6"/>
          <w:right w:val="nil"/>
          <w:insideH w:val="nil"/>
          <w:insideV w:val="nil"/>
        </w:tcBorders>
        <w:shd w:val="clear" w:color="auto" w:fill="FFFFFF" w:themeFill="background1"/>
      </w:tcPr>
    </w:tblStylePr>
    <w:tblStylePr w:type="lastRow">
      <w:tblPr/>
      <w:tcPr>
        <w:tcBorders>
          <w:top w:val="single" w:sz="8" w:space="0" w:color="3E5C7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E5C7F" w:themeColor="accent6"/>
          <w:insideH w:val="nil"/>
          <w:insideV w:val="nil"/>
        </w:tcBorders>
        <w:shd w:val="clear" w:color="auto" w:fill="FFFFFF" w:themeFill="background1"/>
      </w:tcPr>
    </w:tblStylePr>
    <w:tblStylePr w:type="lastCol">
      <w:tblPr/>
      <w:tcPr>
        <w:tcBorders>
          <w:top w:val="nil"/>
          <w:left w:val="single" w:sz="8" w:space="0" w:color="3E5C7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D6E5" w:themeFill="accent6" w:themeFillTint="3F"/>
      </w:tcPr>
    </w:tblStylePr>
    <w:tblStylePr w:type="band1Horz">
      <w:tblPr/>
      <w:tcPr>
        <w:tcBorders>
          <w:top w:val="nil"/>
          <w:bottom w:val="nil"/>
          <w:insideH w:val="nil"/>
          <w:insideV w:val="nil"/>
        </w:tcBorders>
        <w:shd w:val="clear" w:color="auto" w:fill="C9D6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F80750"/>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F80750"/>
    <w:pPr>
      <w:spacing w:after="0"/>
    </w:pPr>
    <w:tblPr>
      <w:tblStyleRowBandSize w:val="1"/>
      <w:tblStyleColBandSize w:val="1"/>
      <w:tblBorders>
        <w:top w:val="single" w:sz="8" w:space="0" w:color="40628A" w:themeColor="accent1" w:themeTint="BF"/>
        <w:left w:val="single" w:sz="8" w:space="0" w:color="40628A" w:themeColor="accent1" w:themeTint="BF"/>
        <w:bottom w:val="single" w:sz="8" w:space="0" w:color="40628A" w:themeColor="accent1" w:themeTint="BF"/>
        <w:right w:val="single" w:sz="8" w:space="0" w:color="40628A" w:themeColor="accent1" w:themeTint="BF"/>
        <w:insideH w:val="single" w:sz="8" w:space="0" w:color="40628A" w:themeColor="accent1" w:themeTint="BF"/>
      </w:tblBorders>
    </w:tblPr>
    <w:tblStylePr w:type="firstRow">
      <w:pPr>
        <w:spacing w:before="0" w:after="0" w:line="240" w:lineRule="auto"/>
      </w:pPr>
      <w:rPr>
        <w:b/>
        <w:bCs/>
        <w:color w:val="FFFFFF" w:themeColor="background1"/>
      </w:rPr>
      <w:tblPr/>
      <w:tcPr>
        <w:tcBorders>
          <w:top w:val="single" w:sz="8" w:space="0" w:color="40628A" w:themeColor="accent1" w:themeTint="BF"/>
          <w:left w:val="single" w:sz="8" w:space="0" w:color="40628A" w:themeColor="accent1" w:themeTint="BF"/>
          <w:bottom w:val="single" w:sz="8" w:space="0" w:color="40628A" w:themeColor="accent1" w:themeTint="BF"/>
          <w:right w:val="single" w:sz="8" w:space="0" w:color="40628A" w:themeColor="accent1" w:themeTint="BF"/>
          <w:insideH w:val="nil"/>
          <w:insideV w:val="nil"/>
        </w:tcBorders>
        <w:shd w:val="clear" w:color="auto" w:fill="203145" w:themeFill="accent1"/>
      </w:tcPr>
    </w:tblStylePr>
    <w:tblStylePr w:type="lastRow">
      <w:pPr>
        <w:spacing w:before="0" w:after="0" w:line="240" w:lineRule="auto"/>
      </w:pPr>
      <w:rPr>
        <w:b/>
        <w:bCs/>
      </w:rPr>
      <w:tblPr/>
      <w:tcPr>
        <w:tcBorders>
          <w:top w:val="double" w:sz="6" w:space="0" w:color="40628A" w:themeColor="accent1" w:themeTint="BF"/>
          <w:left w:val="single" w:sz="8" w:space="0" w:color="40628A" w:themeColor="accent1" w:themeTint="BF"/>
          <w:bottom w:val="single" w:sz="8" w:space="0" w:color="40628A" w:themeColor="accent1" w:themeTint="BF"/>
          <w:right w:val="single" w:sz="8" w:space="0" w:color="40628A" w:themeColor="accent1" w:themeTint="BF"/>
          <w:insideH w:val="nil"/>
          <w:insideV w:val="nil"/>
        </w:tcBorders>
      </w:tcPr>
    </w:tblStylePr>
    <w:tblStylePr w:type="firstCol">
      <w:rPr>
        <w:b/>
        <w:bCs/>
      </w:rPr>
    </w:tblStylePr>
    <w:tblStylePr w:type="lastCol">
      <w:rPr>
        <w:b/>
        <w:bCs/>
      </w:rPr>
    </w:tblStylePr>
    <w:tblStylePr w:type="band1Vert">
      <w:tblPr/>
      <w:tcPr>
        <w:shd w:val="clear" w:color="auto" w:fill="B9CADF" w:themeFill="accent1" w:themeFillTint="3F"/>
      </w:tcPr>
    </w:tblStylePr>
    <w:tblStylePr w:type="band1Horz">
      <w:tblPr/>
      <w:tcPr>
        <w:tcBorders>
          <w:insideH w:val="nil"/>
          <w:insideV w:val="nil"/>
        </w:tcBorders>
        <w:shd w:val="clear" w:color="auto" w:fill="B9CAD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F80750"/>
    <w:pPr>
      <w:spacing w:after="0"/>
    </w:pPr>
    <w:tblPr>
      <w:tblStyleRowBandSize w:val="1"/>
      <w:tblStyleColBandSize w:val="1"/>
      <w:tblBorders>
        <w:top w:val="single" w:sz="8" w:space="0" w:color="ABB0B8" w:themeColor="accent2" w:themeTint="BF"/>
        <w:left w:val="single" w:sz="8" w:space="0" w:color="ABB0B8" w:themeColor="accent2" w:themeTint="BF"/>
        <w:bottom w:val="single" w:sz="8" w:space="0" w:color="ABB0B8" w:themeColor="accent2" w:themeTint="BF"/>
        <w:right w:val="single" w:sz="8" w:space="0" w:color="ABB0B8" w:themeColor="accent2" w:themeTint="BF"/>
        <w:insideH w:val="single" w:sz="8" w:space="0" w:color="ABB0B8" w:themeColor="accent2" w:themeTint="BF"/>
      </w:tblBorders>
    </w:tblPr>
    <w:tblStylePr w:type="firstRow">
      <w:pPr>
        <w:spacing w:before="0" w:after="0" w:line="240" w:lineRule="auto"/>
      </w:pPr>
      <w:rPr>
        <w:b/>
        <w:bCs/>
        <w:color w:val="FFFFFF" w:themeColor="background1"/>
      </w:rPr>
      <w:tblPr/>
      <w:tcPr>
        <w:tcBorders>
          <w:top w:val="single" w:sz="8" w:space="0" w:color="ABB0B8" w:themeColor="accent2" w:themeTint="BF"/>
          <w:left w:val="single" w:sz="8" w:space="0" w:color="ABB0B8" w:themeColor="accent2" w:themeTint="BF"/>
          <w:bottom w:val="single" w:sz="8" w:space="0" w:color="ABB0B8" w:themeColor="accent2" w:themeTint="BF"/>
          <w:right w:val="single" w:sz="8" w:space="0" w:color="ABB0B8" w:themeColor="accent2" w:themeTint="BF"/>
          <w:insideH w:val="nil"/>
          <w:insideV w:val="nil"/>
        </w:tcBorders>
        <w:shd w:val="clear" w:color="auto" w:fill="8F96A1" w:themeFill="accent2"/>
      </w:tcPr>
    </w:tblStylePr>
    <w:tblStylePr w:type="lastRow">
      <w:pPr>
        <w:spacing w:before="0" w:after="0" w:line="240" w:lineRule="auto"/>
      </w:pPr>
      <w:rPr>
        <w:b/>
        <w:bCs/>
      </w:rPr>
      <w:tblPr/>
      <w:tcPr>
        <w:tcBorders>
          <w:top w:val="double" w:sz="6" w:space="0" w:color="ABB0B8" w:themeColor="accent2" w:themeTint="BF"/>
          <w:left w:val="single" w:sz="8" w:space="0" w:color="ABB0B8" w:themeColor="accent2" w:themeTint="BF"/>
          <w:bottom w:val="single" w:sz="8" w:space="0" w:color="ABB0B8" w:themeColor="accent2" w:themeTint="BF"/>
          <w:right w:val="single" w:sz="8" w:space="0" w:color="ABB0B8" w:themeColor="accent2" w:themeTint="BF"/>
          <w:insideH w:val="nil"/>
          <w:insideV w:val="nil"/>
        </w:tcBorders>
      </w:tcPr>
    </w:tblStylePr>
    <w:tblStylePr w:type="firstCol">
      <w:rPr>
        <w:b/>
        <w:bCs/>
      </w:rPr>
    </w:tblStylePr>
    <w:tblStylePr w:type="lastCol">
      <w:rPr>
        <w:b/>
        <w:bCs/>
      </w:rPr>
    </w:tblStylePr>
    <w:tblStylePr w:type="band1Vert">
      <w:tblPr/>
      <w:tcPr>
        <w:shd w:val="clear" w:color="auto" w:fill="E3E4E7" w:themeFill="accent2" w:themeFillTint="3F"/>
      </w:tcPr>
    </w:tblStylePr>
    <w:tblStylePr w:type="band1Horz">
      <w:tblPr/>
      <w:tcPr>
        <w:tcBorders>
          <w:insideH w:val="nil"/>
          <w:insideV w:val="nil"/>
        </w:tcBorders>
        <w:shd w:val="clear" w:color="auto" w:fill="E3E4E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F80750"/>
    <w:pPr>
      <w:spacing w:after="0"/>
    </w:pPr>
    <w:tblPr>
      <w:tblStyleRowBandSize w:val="1"/>
      <w:tblStyleColBandSize w:val="1"/>
      <w:tblBorders>
        <w:top w:val="single" w:sz="8" w:space="0" w:color="ABC6B3" w:themeColor="accent3" w:themeTint="BF"/>
        <w:left w:val="single" w:sz="8" w:space="0" w:color="ABC6B3" w:themeColor="accent3" w:themeTint="BF"/>
        <w:bottom w:val="single" w:sz="8" w:space="0" w:color="ABC6B3" w:themeColor="accent3" w:themeTint="BF"/>
        <w:right w:val="single" w:sz="8" w:space="0" w:color="ABC6B3" w:themeColor="accent3" w:themeTint="BF"/>
        <w:insideH w:val="single" w:sz="8" w:space="0" w:color="ABC6B3" w:themeColor="accent3" w:themeTint="BF"/>
      </w:tblBorders>
    </w:tblPr>
    <w:tblStylePr w:type="firstRow">
      <w:pPr>
        <w:spacing w:before="0" w:after="0" w:line="240" w:lineRule="auto"/>
      </w:pPr>
      <w:rPr>
        <w:b/>
        <w:bCs/>
        <w:color w:val="FFFFFF" w:themeColor="background1"/>
      </w:rPr>
      <w:tblPr/>
      <w:tcPr>
        <w:tcBorders>
          <w:top w:val="single" w:sz="8" w:space="0" w:color="ABC6B3" w:themeColor="accent3" w:themeTint="BF"/>
          <w:left w:val="single" w:sz="8" w:space="0" w:color="ABC6B3" w:themeColor="accent3" w:themeTint="BF"/>
          <w:bottom w:val="single" w:sz="8" w:space="0" w:color="ABC6B3" w:themeColor="accent3" w:themeTint="BF"/>
          <w:right w:val="single" w:sz="8" w:space="0" w:color="ABC6B3" w:themeColor="accent3" w:themeTint="BF"/>
          <w:insideH w:val="nil"/>
          <w:insideV w:val="nil"/>
        </w:tcBorders>
        <w:shd w:val="clear" w:color="auto" w:fill="90B39A" w:themeFill="accent3"/>
      </w:tcPr>
    </w:tblStylePr>
    <w:tblStylePr w:type="lastRow">
      <w:pPr>
        <w:spacing w:before="0" w:after="0" w:line="240" w:lineRule="auto"/>
      </w:pPr>
      <w:rPr>
        <w:b/>
        <w:bCs/>
      </w:rPr>
      <w:tblPr/>
      <w:tcPr>
        <w:tcBorders>
          <w:top w:val="double" w:sz="6" w:space="0" w:color="ABC6B3" w:themeColor="accent3" w:themeTint="BF"/>
          <w:left w:val="single" w:sz="8" w:space="0" w:color="ABC6B3" w:themeColor="accent3" w:themeTint="BF"/>
          <w:bottom w:val="single" w:sz="8" w:space="0" w:color="ABC6B3" w:themeColor="accent3" w:themeTint="BF"/>
          <w:right w:val="single" w:sz="8" w:space="0" w:color="ABC6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E3ECE5" w:themeFill="accent3" w:themeFillTint="3F"/>
      </w:tcPr>
    </w:tblStylePr>
    <w:tblStylePr w:type="band1Horz">
      <w:tblPr/>
      <w:tcPr>
        <w:tcBorders>
          <w:insideH w:val="nil"/>
          <w:insideV w:val="nil"/>
        </w:tcBorders>
        <w:shd w:val="clear" w:color="auto" w:fill="E3EC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F80750"/>
    <w:pPr>
      <w:spacing w:after="0"/>
    </w:pPr>
    <w:tblPr>
      <w:tblStyleRowBandSize w:val="1"/>
      <w:tblStyleColBandSize w:val="1"/>
      <w:tblBorders>
        <w:top w:val="single" w:sz="8" w:space="0" w:color="FFDF7B" w:themeColor="accent4" w:themeTint="BF"/>
        <w:left w:val="single" w:sz="8" w:space="0" w:color="FFDF7B" w:themeColor="accent4" w:themeTint="BF"/>
        <w:bottom w:val="single" w:sz="8" w:space="0" w:color="FFDF7B" w:themeColor="accent4" w:themeTint="BF"/>
        <w:right w:val="single" w:sz="8" w:space="0" w:color="FFDF7B" w:themeColor="accent4" w:themeTint="BF"/>
        <w:insideH w:val="single" w:sz="8" w:space="0" w:color="FFDF7B" w:themeColor="accent4" w:themeTint="BF"/>
      </w:tblBorders>
    </w:tblPr>
    <w:tblStylePr w:type="firstRow">
      <w:pPr>
        <w:spacing w:before="0" w:after="0" w:line="240" w:lineRule="auto"/>
      </w:pPr>
      <w:rPr>
        <w:b/>
        <w:bCs/>
        <w:color w:val="FFFFFF" w:themeColor="background1"/>
      </w:rPr>
      <w:tblPr/>
      <w:tcPr>
        <w:tcBorders>
          <w:top w:val="single" w:sz="8" w:space="0" w:color="FFDF7B" w:themeColor="accent4" w:themeTint="BF"/>
          <w:left w:val="single" w:sz="8" w:space="0" w:color="FFDF7B" w:themeColor="accent4" w:themeTint="BF"/>
          <w:bottom w:val="single" w:sz="8" w:space="0" w:color="FFDF7B" w:themeColor="accent4" w:themeTint="BF"/>
          <w:right w:val="single" w:sz="8" w:space="0" w:color="FFDF7B" w:themeColor="accent4" w:themeTint="BF"/>
          <w:insideH w:val="nil"/>
          <w:insideV w:val="nil"/>
        </w:tcBorders>
        <w:shd w:val="clear" w:color="auto" w:fill="FFD64F" w:themeFill="accent4"/>
      </w:tcPr>
    </w:tblStylePr>
    <w:tblStylePr w:type="lastRow">
      <w:pPr>
        <w:spacing w:before="0" w:after="0" w:line="240" w:lineRule="auto"/>
      </w:pPr>
      <w:rPr>
        <w:b/>
        <w:bCs/>
      </w:rPr>
      <w:tblPr/>
      <w:tcPr>
        <w:tcBorders>
          <w:top w:val="double" w:sz="6" w:space="0" w:color="FFDF7B" w:themeColor="accent4" w:themeTint="BF"/>
          <w:left w:val="single" w:sz="8" w:space="0" w:color="FFDF7B" w:themeColor="accent4" w:themeTint="BF"/>
          <w:bottom w:val="single" w:sz="8" w:space="0" w:color="FFDF7B" w:themeColor="accent4" w:themeTint="BF"/>
          <w:right w:val="single" w:sz="8" w:space="0" w:color="FFDF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F4D3" w:themeFill="accent4" w:themeFillTint="3F"/>
      </w:tcPr>
    </w:tblStylePr>
    <w:tblStylePr w:type="band1Horz">
      <w:tblPr/>
      <w:tcPr>
        <w:tcBorders>
          <w:insideH w:val="nil"/>
          <w:insideV w:val="nil"/>
        </w:tcBorders>
        <w:shd w:val="clear" w:color="auto" w:fill="FFF4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F80750"/>
    <w:pPr>
      <w:spacing w:after="0"/>
    </w:pPr>
    <w:tblPr>
      <w:tblStyleRowBandSize w:val="1"/>
      <w:tblStyleColBandSize w:val="1"/>
      <w:tblBorders>
        <w:top w:val="single" w:sz="8" w:space="0" w:color="F7A278" w:themeColor="accent5" w:themeTint="BF"/>
        <w:left w:val="single" w:sz="8" w:space="0" w:color="F7A278" w:themeColor="accent5" w:themeTint="BF"/>
        <w:bottom w:val="single" w:sz="8" w:space="0" w:color="F7A278" w:themeColor="accent5" w:themeTint="BF"/>
        <w:right w:val="single" w:sz="8" w:space="0" w:color="F7A278" w:themeColor="accent5" w:themeTint="BF"/>
        <w:insideH w:val="single" w:sz="8" w:space="0" w:color="F7A278" w:themeColor="accent5" w:themeTint="BF"/>
      </w:tblBorders>
    </w:tblPr>
    <w:tblStylePr w:type="firstRow">
      <w:pPr>
        <w:spacing w:before="0" w:after="0" w:line="240" w:lineRule="auto"/>
      </w:pPr>
      <w:rPr>
        <w:b/>
        <w:bCs/>
        <w:color w:val="FFFFFF" w:themeColor="background1"/>
      </w:rPr>
      <w:tblPr/>
      <w:tcPr>
        <w:tcBorders>
          <w:top w:val="single" w:sz="8" w:space="0" w:color="F7A278" w:themeColor="accent5" w:themeTint="BF"/>
          <w:left w:val="single" w:sz="8" w:space="0" w:color="F7A278" w:themeColor="accent5" w:themeTint="BF"/>
          <w:bottom w:val="single" w:sz="8" w:space="0" w:color="F7A278" w:themeColor="accent5" w:themeTint="BF"/>
          <w:right w:val="single" w:sz="8" w:space="0" w:color="F7A278" w:themeColor="accent5" w:themeTint="BF"/>
          <w:insideH w:val="nil"/>
          <w:insideV w:val="nil"/>
        </w:tcBorders>
        <w:shd w:val="clear" w:color="auto" w:fill="F5834B" w:themeFill="accent5"/>
      </w:tcPr>
    </w:tblStylePr>
    <w:tblStylePr w:type="lastRow">
      <w:pPr>
        <w:spacing w:before="0" w:after="0" w:line="240" w:lineRule="auto"/>
      </w:pPr>
      <w:rPr>
        <w:b/>
        <w:bCs/>
      </w:rPr>
      <w:tblPr/>
      <w:tcPr>
        <w:tcBorders>
          <w:top w:val="double" w:sz="6" w:space="0" w:color="F7A278" w:themeColor="accent5" w:themeTint="BF"/>
          <w:left w:val="single" w:sz="8" w:space="0" w:color="F7A278" w:themeColor="accent5" w:themeTint="BF"/>
          <w:bottom w:val="single" w:sz="8" w:space="0" w:color="F7A278" w:themeColor="accent5" w:themeTint="BF"/>
          <w:right w:val="single" w:sz="8" w:space="0" w:color="F7A27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CE0D2" w:themeFill="accent5" w:themeFillTint="3F"/>
      </w:tcPr>
    </w:tblStylePr>
    <w:tblStylePr w:type="band1Horz">
      <w:tblPr/>
      <w:tcPr>
        <w:tcBorders>
          <w:insideH w:val="nil"/>
          <w:insideV w:val="nil"/>
        </w:tcBorders>
        <w:shd w:val="clear" w:color="auto" w:fill="FCE0D2"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F80750"/>
    <w:pPr>
      <w:spacing w:after="0"/>
    </w:pPr>
    <w:tblPr>
      <w:tblStyleRowBandSize w:val="1"/>
      <w:tblStyleColBandSize w:val="1"/>
      <w:tblBorders>
        <w:top w:val="single" w:sz="8" w:space="0" w:color="5D83B0" w:themeColor="accent6" w:themeTint="BF"/>
        <w:left w:val="single" w:sz="8" w:space="0" w:color="5D83B0" w:themeColor="accent6" w:themeTint="BF"/>
        <w:bottom w:val="single" w:sz="8" w:space="0" w:color="5D83B0" w:themeColor="accent6" w:themeTint="BF"/>
        <w:right w:val="single" w:sz="8" w:space="0" w:color="5D83B0" w:themeColor="accent6" w:themeTint="BF"/>
        <w:insideH w:val="single" w:sz="8" w:space="0" w:color="5D83B0" w:themeColor="accent6" w:themeTint="BF"/>
      </w:tblBorders>
    </w:tblPr>
    <w:tblStylePr w:type="firstRow">
      <w:pPr>
        <w:spacing w:before="0" w:after="0" w:line="240" w:lineRule="auto"/>
      </w:pPr>
      <w:rPr>
        <w:b/>
        <w:bCs/>
        <w:color w:val="FFFFFF" w:themeColor="background1"/>
      </w:rPr>
      <w:tblPr/>
      <w:tcPr>
        <w:tcBorders>
          <w:top w:val="single" w:sz="8" w:space="0" w:color="5D83B0" w:themeColor="accent6" w:themeTint="BF"/>
          <w:left w:val="single" w:sz="8" w:space="0" w:color="5D83B0" w:themeColor="accent6" w:themeTint="BF"/>
          <w:bottom w:val="single" w:sz="8" w:space="0" w:color="5D83B0" w:themeColor="accent6" w:themeTint="BF"/>
          <w:right w:val="single" w:sz="8" w:space="0" w:color="5D83B0" w:themeColor="accent6" w:themeTint="BF"/>
          <w:insideH w:val="nil"/>
          <w:insideV w:val="nil"/>
        </w:tcBorders>
        <w:shd w:val="clear" w:color="auto" w:fill="3E5C7F" w:themeFill="accent6"/>
      </w:tcPr>
    </w:tblStylePr>
    <w:tblStylePr w:type="lastRow">
      <w:pPr>
        <w:spacing w:before="0" w:after="0" w:line="240" w:lineRule="auto"/>
      </w:pPr>
      <w:rPr>
        <w:b/>
        <w:bCs/>
      </w:rPr>
      <w:tblPr/>
      <w:tcPr>
        <w:tcBorders>
          <w:top w:val="double" w:sz="6" w:space="0" w:color="5D83B0" w:themeColor="accent6" w:themeTint="BF"/>
          <w:left w:val="single" w:sz="8" w:space="0" w:color="5D83B0" w:themeColor="accent6" w:themeTint="BF"/>
          <w:bottom w:val="single" w:sz="8" w:space="0" w:color="5D83B0" w:themeColor="accent6" w:themeTint="BF"/>
          <w:right w:val="single" w:sz="8" w:space="0" w:color="5D83B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9D6E5" w:themeFill="accent6" w:themeFillTint="3F"/>
      </w:tcPr>
    </w:tblStylePr>
    <w:tblStylePr w:type="band1Horz">
      <w:tblPr/>
      <w:tcPr>
        <w:tcBorders>
          <w:insideH w:val="nil"/>
          <w:insideV w:val="nil"/>
        </w:tcBorders>
        <w:shd w:val="clear" w:color="auto" w:fill="C9D6E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314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3145" w:themeFill="accent1"/>
      </w:tcPr>
    </w:tblStylePr>
    <w:tblStylePr w:type="lastCol">
      <w:rPr>
        <w:b/>
        <w:bCs/>
        <w:color w:val="FFFFFF" w:themeColor="background1"/>
      </w:rPr>
      <w:tblPr/>
      <w:tcPr>
        <w:tcBorders>
          <w:left w:val="nil"/>
          <w:right w:val="nil"/>
          <w:insideH w:val="nil"/>
          <w:insideV w:val="nil"/>
        </w:tcBorders>
        <w:shd w:val="clear" w:color="auto" w:fill="20314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F96A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F96A1" w:themeFill="accent2"/>
      </w:tcPr>
    </w:tblStylePr>
    <w:tblStylePr w:type="lastCol">
      <w:rPr>
        <w:b/>
        <w:bCs/>
        <w:color w:val="FFFFFF" w:themeColor="background1"/>
      </w:rPr>
      <w:tblPr/>
      <w:tcPr>
        <w:tcBorders>
          <w:left w:val="nil"/>
          <w:right w:val="nil"/>
          <w:insideH w:val="nil"/>
          <w:insideV w:val="nil"/>
        </w:tcBorders>
        <w:shd w:val="clear" w:color="auto" w:fill="8F96A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0B39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0B39A" w:themeFill="accent3"/>
      </w:tcPr>
    </w:tblStylePr>
    <w:tblStylePr w:type="lastCol">
      <w:rPr>
        <w:b/>
        <w:bCs/>
        <w:color w:val="FFFFFF" w:themeColor="background1"/>
      </w:rPr>
      <w:tblPr/>
      <w:tcPr>
        <w:tcBorders>
          <w:left w:val="nil"/>
          <w:right w:val="nil"/>
          <w:insideH w:val="nil"/>
          <w:insideV w:val="nil"/>
        </w:tcBorders>
        <w:shd w:val="clear" w:color="auto" w:fill="90B39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D64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D64F" w:themeFill="accent4"/>
      </w:tcPr>
    </w:tblStylePr>
    <w:tblStylePr w:type="lastCol">
      <w:rPr>
        <w:b/>
        <w:bCs/>
        <w:color w:val="FFFFFF" w:themeColor="background1"/>
      </w:rPr>
      <w:tblPr/>
      <w:tcPr>
        <w:tcBorders>
          <w:left w:val="nil"/>
          <w:right w:val="nil"/>
          <w:insideH w:val="nil"/>
          <w:insideV w:val="nil"/>
        </w:tcBorders>
        <w:shd w:val="clear" w:color="auto" w:fill="FFD64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5834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5834B" w:themeFill="accent5"/>
      </w:tcPr>
    </w:tblStylePr>
    <w:tblStylePr w:type="lastCol">
      <w:rPr>
        <w:b/>
        <w:bCs/>
        <w:color w:val="FFFFFF" w:themeColor="background1"/>
      </w:rPr>
      <w:tblPr/>
      <w:tcPr>
        <w:tcBorders>
          <w:left w:val="nil"/>
          <w:right w:val="nil"/>
          <w:insideH w:val="nil"/>
          <w:insideV w:val="nil"/>
        </w:tcBorders>
        <w:shd w:val="clear" w:color="auto" w:fill="F5834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E5C7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E5C7F" w:themeFill="accent6"/>
      </w:tcPr>
    </w:tblStylePr>
    <w:tblStylePr w:type="lastCol">
      <w:rPr>
        <w:b/>
        <w:bCs/>
        <w:color w:val="FFFFFF" w:themeColor="background1"/>
      </w:rPr>
      <w:tblPr/>
      <w:tcPr>
        <w:tcBorders>
          <w:left w:val="nil"/>
          <w:right w:val="nil"/>
          <w:insideH w:val="nil"/>
          <w:insideV w:val="nil"/>
        </w:tcBorders>
        <w:shd w:val="clear" w:color="auto" w:fill="3E5C7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Spacing">
    <w:name w:val="No Spacing"/>
    <w:uiPriority w:val="16"/>
    <w:qFormat/>
    <w:rsid w:val="00F80750"/>
    <w:pPr>
      <w:spacing w:after="0"/>
    </w:pPr>
  </w:style>
  <w:style w:type="paragraph" w:styleId="NormalWeb">
    <w:name w:val="Normal (Web)"/>
    <w:basedOn w:val="Normal"/>
    <w:uiPriority w:val="99"/>
    <w:semiHidden/>
    <w:unhideWhenUsed/>
    <w:locked/>
    <w:rsid w:val="00F80750"/>
    <w:rPr>
      <w:rFonts w:ascii="Times New Roman" w:hAnsi="Times New Roman" w:cs="Times New Roman"/>
    </w:rPr>
  </w:style>
  <w:style w:type="paragraph" w:styleId="NormalIndent">
    <w:name w:val="Normal Indent"/>
    <w:basedOn w:val="Normal"/>
    <w:uiPriority w:val="99"/>
    <w:semiHidden/>
    <w:unhideWhenUsed/>
    <w:locked/>
    <w:rsid w:val="00F80750"/>
    <w:pPr>
      <w:ind w:left="720"/>
    </w:pPr>
  </w:style>
  <w:style w:type="paragraph" w:styleId="NoteHeading">
    <w:name w:val="Note Heading"/>
    <w:basedOn w:val="Normal"/>
    <w:next w:val="Normal"/>
    <w:link w:val="NoteHeadingChar"/>
    <w:uiPriority w:val="99"/>
    <w:semiHidden/>
    <w:unhideWhenUsed/>
    <w:locked/>
    <w:rsid w:val="00F80750"/>
  </w:style>
  <w:style w:type="character" w:customStyle="1" w:styleId="NoteHeadingChar">
    <w:name w:val="Note Heading Char"/>
    <w:basedOn w:val="DefaultParagraphFont"/>
    <w:link w:val="NoteHeading"/>
    <w:uiPriority w:val="99"/>
    <w:semiHidden/>
    <w:rsid w:val="00F80750"/>
    <w:rPr>
      <w:noProof w:val="0"/>
      <w:lang w:val="en-AU"/>
    </w:rPr>
  </w:style>
  <w:style w:type="character" w:styleId="PageNumber">
    <w:name w:val="page number"/>
    <w:basedOn w:val="DefaultParagraphFont"/>
    <w:uiPriority w:val="99"/>
    <w:semiHidden/>
    <w:unhideWhenUsed/>
    <w:locked/>
    <w:rsid w:val="00F80750"/>
    <w:rPr>
      <w:noProof w:val="0"/>
      <w:lang w:val="en-AU"/>
    </w:rPr>
  </w:style>
  <w:style w:type="paragraph" w:styleId="PlainText">
    <w:name w:val="Plain Text"/>
    <w:basedOn w:val="Normal"/>
    <w:link w:val="PlainTextChar"/>
    <w:uiPriority w:val="99"/>
    <w:semiHidden/>
    <w:unhideWhenUsed/>
    <w:locked/>
    <w:rsid w:val="00F80750"/>
    <w:rPr>
      <w:rFonts w:ascii="Consolas" w:hAnsi="Consolas"/>
      <w:sz w:val="21"/>
      <w:szCs w:val="21"/>
    </w:rPr>
  </w:style>
  <w:style w:type="character" w:customStyle="1" w:styleId="PlainTextChar">
    <w:name w:val="Plain Text Char"/>
    <w:basedOn w:val="DefaultParagraphFont"/>
    <w:link w:val="PlainText"/>
    <w:uiPriority w:val="99"/>
    <w:semiHidden/>
    <w:rsid w:val="00F80750"/>
    <w:rPr>
      <w:rFonts w:ascii="Consolas" w:hAnsi="Consolas"/>
      <w:noProof w:val="0"/>
      <w:sz w:val="21"/>
      <w:szCs w:val="21"/>
      <w:lang w:val="en-AU"/>
    </w:rPr>
  </w:style>
  <w:style w:type="paragraph" w:styleId="Quote">
    <w:name w:val="Quote"/>
    <w:basedOn w:val="Normal"/>
    <w:next w:val="Normal"/>
    <w:link w:val="QuoteChar"/>
    <w:uiPriority w:val="29"/>
    <w:semiHidden/>
    <w:qFormat/>
    <w:locked/>
    <w:rsid w:val="00F80750"/>
    <w:rPr>
      <w:i/>
      <w:iCs/>
      <w:color w:val="000000" w:themeColor="text1"/>
    </w:rPr>
  </w:style>
  <w:style w:type="character" w:customStyle="1" w:styleId="QuoteChar">
    <w:name w:val="Quote Char"/>
    <w:basedOn w:val="DefaultParagraphFont"/>
    <w:link w:val="Quote"/>
    <w:uiPriority w:val="29"/>
    <w:semiHidden/>
    <w:rsid w:val="00F80750"/>
    <w:rPr>
      <w:i/>
      <w:iCs/>
      <w:noProof w:val="0"/>
      <w:color w:val="000000" w:themeColor="text1"/>
      <w:lang w:val="en-AU"/>
    </w:rPr>
  </w:style>
  <w:style w:type="paragraph" w:styleId="Salutation">
    <w:name w:val="Salutation"/>
    <w:basedOn w:val="Normal"/>
    <w:next w:val="Normal"/>
    <w:link w:val="SalutationChar"/>
    <w:uiPriority w:val="99"/>
    <w:semiHidden/>
    <w:unhideWhenUsed/>
    <w:locked/>
    <w:rsid w:val="00F80750"/>
  </w:style>
  <w:style w:type="character" w:customStyle="1" w:styleId="SalutationChar">
    <w:name w:val="Salutation Char"/>
    <w:basedOn w:val="DefaultParagraphFont"/>
    <w:link w:val="Salutation"/>
    <w:uiPriority w:val="99"/>
    <w:semiHidden/>
    <w:rsid w:val="00F80750"/>
    <w:rPr>
      <w:noProof w:val="0"/>
      <w:lang w:val="en-AU"/>
    </w:rPr>
  </w:style>
  <w:style w:type="paragraph" w:styleId="Signature">
    <w:name w:val="Signature"/>
    <w:basedOn w:val="Normal"/>
    <w:link w:val="SignatureChar"/>
    <w:uiPriority w:val="99"/>
    <w:semiHidden/>
    <w:unhideWhenUsed/>
    <w:locked/>
    <w:rsid w:val="00F80750"/>
    <w:pPr>
      <w:ind w:left="4252"/>
    </w:pPr>
  </w:style>
  <w:style w:type="character" w:customStyle="1" w:styleId="SignatureChar">
    <w:name w:val="Signature Char"/>
    <w:basedOn w:val="DefaultParagraphFont"/>
    <w:link w:val="Signature"/>
    <w:uiPriority w:val="99"/>
    <w:semiHidden/>
    <w:rsid w:val="00F80750"/>
    <w:rPr>
      <w:noProof w:val="0"/>
      <w:lang w:val="en-AU"/>
    </w:rPr>
  </w:style>
  <w:style w:type="character" w:styleId="Strong">
    <w:name w:val="Strong"/>
    <w:basedOn w:val="DefaultParagraphFont"/>
    <w:uiPriority w:val="22"/>
    <w:semiHidden/>
    <w:qFormat/>
    <w:locked/>
    <w:rsid w:val="00F80750"/>
    <w:rPr>
      <w:b/>
      <w:bCs/>
      <w:noProof w:val="0"/>
      <w:lang w:val="en-AU"/>
    </w:rPr>
  </w:style>
  <w:style w:type="paragraph" w:styleId="Subtitle">
    <w:name w:val="Subtitle"/>
    <w:basedOn w:val="Normal"/>
    <w:next w:val="Normal"/>
    <w:link w:val="SubtitleChar"/>
    <w:uiPriority w:val="11"/>
    <w:semiHidden/>
    <w:unhideWhenUsed/>
    <w:qFormat/>
    <w:locked/>
    <w:rsid w:val="00F80750"/>
    <w:pPr>
      <w:tabs>
        <w:tab w:val="num" w:pos="357"/>
      </w:tabs>
      <w:ind w:left="357" w:hanging="357"/>
    </w:pPr>
    <w:rPr>
      <w:rFonts w:asciiTheme="majorHAnsi" w:eastAsiaTheme="majorEastAsia" w:hAnsiTheme="majorHAnsi" w:cstheme="majorBidi"/>
      <w:i/>
      <w:iCs/>
      <w:color w:val="203145" w:themeColor="accent1"/>
      <w:spacing w:val="15"/>
    </w:rPr>
  </w:style>
  <w:style w:type="character" w:customStyle="1" w:styleId="SubtitleChar">
    <w:name w:val="Subtitle Char"/>
    <w:basedOn w:val="DefaultParagraphFont"/>
    <w:link w:val="Subtitle"/>
    <w:uiPriority w:val="11"/>
    <w:semiHidden/>
    <w:rsid w:val="00F80750"/>
    <w:rPr>
      <w:rFonts w:asciiTheme="majorHAnsi" w:eastAsiaTheme="majorEastAsia" w:hAnsiTheme="majorHAnsi" w:cstheme="majorBidi"/>
      <w:i/>
      <w:iCs/>
      <w:color w:val="203145" w:themeColor="accent1"/>
      <w:spacing w:val="15"/>
    </w:rPr>
  </w:style>
  <w:style w:type="character" w:styleId="SubtleEmphasis">
    <w:name w:val="Subtle Emphasis"/>
    <w:basedOn w:val="DefaultParagraphFont"/>
    <w:uiPriority w:val="19"/>
    <w:semiHidden/>
    <w:qFormat/>
    <w:locked/>
    <w:rsid w:val="00F80750"/>
    <w:rPr>
      <w:i/>
      <w:iCs/>
      <w:noProof w:val="0"/>
      <w:color w:val="808080" w:themeColor="text1" w:themeTint="7F"/>
      <w:lang w:val="en-AU"/>
    </w:rPr>
  </w:style>
  <w:style w:type="character" w:styleId="SubtleReference">
    <w:name w:val="Subtle Reference"/>
    <w:basedOn w:val="DefaultParagraphFont"/>
    <w:uiPriority w:val="31"/>
    <w:semiHidden/>
    <w:qFormat/>
    <w:locked/>
    <w:rsid w:val="00F80750"/>
    <w:rPr>
      <w:smallCaps/>
      <w:noProof w:val="0"/>
      <w:color w:val="8F96A1" w:themeColor="accent2"/>
      <w:u w:val="single"/>
      <w:lang w:val="en-AU"/>
    </w:rPr>
  </w:style>
  <w:style w:type="table" w:styleId="Table3Deffects1">
    <w:name w:val="Table 3D effects 1"/>
    <w:basedOn w:val="TableNormal"/>
    <w:uiPriority w:val="99"/>
    <w:semiHidden/>
    <w:unhideWhenUsed/>
    <w:locked/>
    <w:rsid w:val="00F8075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F8075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F8075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F8075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F8075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uiPriority w:val="99"/>
    <w:semiHidden/>
    <w:unhideWhenUsed/>
    <w:locked/>
    <w:rsid w:val="00F8075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uiPriority w:val="99"/>
    <w:semiHidden/>
    <w:unhideWhenUsed/>
    <w:locked/>
    <w:rsid w:val="00F8075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uiPriority w:val="99"/>
    <w:semiHidden/>
    <w:unhideWhenUsed/>
    <w:locked/>
    <w:rsid w:val="00F8075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F8075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F8075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F8075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F8075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F8075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F8075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F8075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F8075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F8075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F8075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F8075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F8075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F8075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F8075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F8075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F8075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locked/>
    <w:rsid w:val="00F80750"/>
    <w:pPr>
      <w:ind w:left="190" w:hanging="190"/>
    </w:pPr>
  </w:style>
  <w:style w:type="paragraph" w:styleId="TableofFigures">
    <w:name w:val="table of figures"/>
    <w:basedOn w:val="Normal"/>
    <w:next w:val="Normal"/>
    <w:uiPriority w:val="99"/>
    <w:semiHidden/>
    <w:unhideWhenUsed/>
    <w:locked/>
    <w:rsid w:val="00F80750"/>
  </w:style>
  <w:style w:type="table" w:styleId="TableProfessional">
    <w:name w:val="Table Professional"/>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F8075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F8075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F8075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F8075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F80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F8075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F8075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F8075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locked/>
    <w:rsid w:val="00F80750"/>
    <w:rPr>
      <w:rFonts w:asciiTheme="majorHAnsi" w:eastAsiaTheme="majorEastAsia" w:hAnsiTheme="majorHAnsi" w:cstheme="majorBidi"/>
      <w:b/>
      <w:bCs/>
    </w:rPr>
  </w:style>
  <w:style w:type="paragraph" w:styleId="TOC2">
    <w:name w:val="toc 2"/>
    <w:next w:val="Normal"/>
    <w:autoRedefine/>
    <w:uiPriority w:val="39"/>
    <w:rsid w:val="001B345E"/>
    <w:pPr>
      <w:tabs>
        <w:tab w:val="left" w:pos="1140"/>
        <w:tab w:val="right" w:pos="9639"/>
      </w:tabs>
      <w:ind w:left="442"/>
    </w:pPr>
    <w:rPr>
      <w:caps/>
      <w:color w:val="203145" w:themeColor="text2"/>
    </w:rPr>
  </w:style>
  <w:style w:type="paragraph" w:styleId="TOC3">
    <w:name w:val="toc 3"/>
    <w:basedOn w:val="Normal"/>
    <w:next w:val="Normal"/>
    <w:autoRedefine/>
    <w:uiPriority w:val="39"/>
    <w:rsid w:val="001B345E"/>
    <w:pPr>
      <w:tabs>
        <w:tab w:val="left" w:pos="2030"/>
        <w:tab w:val="right" w:pos="9639"/>
      </w:tabs>
      <w:spacing w:after="100"/>
      <w:ind w:left="1140"/>
    </w:pPr>
    <w:rPr>
      <w:caps/>
      <w:color w:val="203145" w:themeColor="text2"/>
    </w:rPr>
  </w:style>
  <w:style w:type="paragraph" w:styleId="TOC4">
    <w:name w:val="toc 4"/>
    <w:basedOn w:val="Normal"/>
    <w:next w:val="Normal"/>
    <w:autoRedefine/>
    <w:uiPriority w:val="39"/>
    <w:semiHidden/>
    <w:unhideWhenUsed/>
    <w:locked/>
    <w:rsid w:val="00F80750"/>
    <w:pPr>
      <w:spacing w:after="100"/>
      <w:ind w:left="570"/>
    </w:pPr>
  </w:style>
  <w:style w:type="paragraph" w:styleId="TOC5">
    <w:name w:val="toc 5"/>
    <w:basedOn w:val="Normal"/>
    <w:next w:val="Normal"/>
    <w:autoRedefine/>
    <w:uiPriority w:val="39"/>
    <w:semiHidden/>
    <w:unhideWhenUsed/>
    <w:locked/>
    <w:rsid w:val="00F80750"/>
    <w:pPr>
      <w:spacing w:after="100"/>
      <w:ind w:left="760"/>
    </w:pPr>
  </w:style>
  <w:style w:type="paragraph" w:styleId="TOC6">
    <w:name w:val="toc 6"/>
    <w:basedOn w:val="Normal"/>
    <w:next w:val="Normal"/>
    <w:autoRedefine/>
    <w:uiPriority w:val="39"/>
    <w:semiHidden/>
    <w:unhideWhenUsed/>
    <w:locked/>
    <w:rsid w:val="00F80750"/>
    <w:pPr>
      <w:spacing w:after="100"/>
      <w:ind w:left="950"/>
    </w:pPr>
  </w:style>
  <w:style w:type="paragraph" w:styleId="TOC7">
    <w:name w:val="toc 7"/>
    <w:basedOn w:val="Normal"/>
    <w:next w:val="Normal"/>
    <w:autoRedefine/>
    <w:uiPriority w:val="39"/>
    <w:semiHidden/>
    <w:unhideWhenUsed/>
    <w:locked/>
    <w:rsid w:val="00F80750"/>
    <w:pPr>
      <w:spacing w:after="100"/>
      <w:ind w:left="1140"/>
    </w:pPr>
  </w:style>
  <w:style w:type="paragraph" w:styleId="TOC8">
    <w:name w:val="toc 8"/>
    <w:basedOn w:val="Normal"/>
    <w:next w:val="Normal"/>
    <w:autoRedefine/>
    <w:uiPriority w:val="39"/>
    <w:semiHidden/>
    <w:unhideWhenUsed/>
    <w:locked/>
    <w:rsid w:val="00F80750"/>
    <w:pPr>
      <w:spacing w:after="100"/>
      <w:ind w:left="1330"/>
    </w:pPr>
  </w:style>
  <w:style w:type="paragraph" w:styleId="TOC9">
    <w:name w:val="toc 9"/>
    <w:basedOn w:val="Normal"/>
    <w:next w:val="Normal"/>
    <w:autoRedefine/>
    <w:uiPriority w:val="39"/>
    <w:semiHidden/>
    <w:unhideWhenUsed/>
    <w:locked/>
    <w:rsid w:val="00F80750"/>
    <w:pPr>
      <w:spacing w:after="100"/>
      <w:ind w:left="1520"/>
    </w:pPr>
  </w:style>
  <w:style w:type="paragraph" w:customStyle="1" w:styleId="Notes">
    <w:name w:val="Notes"/>
    <w:basedOn w:val="Normal"/>
    <w:semiHidden/>
    <w:qFormat/>
    <w:rsid w:val="00503A51"/>
    <w:pPr>
      <w:spacing w:after="240"/>
    </w:pPr>
  </w:style>
  <w:style w:type="numbering" w:customStyle="1" w:styleId="GeneralList">
    <w:name w:val="General List"/>
    <w:uiPriority w:val="99"/>
    <w:rsid w:val="00647EE4"/>
    <w:pPr>
      <w:numPr>
        <w:numId w:val="6"/>
      </w:numPr>
    </w:pPr>
  </w:style>
  <w:style w:type="numbering" w:customStyle="1" w:styleId="CustomHeadingList">
    <w:name w:val="Custom Heading List"/>
    <w:uiPriority w:val="99"/>
    <w:rsid w:val="00647EE4"/>
    <w:pPr>
      <w:numPr>
        <w:numId w:val="8"/>
      </w:numPr>
    </w:pPr>
  </w:style>
  <w:style w:type="paragraph" w:customStyle="1" w:styleId="ShadedEmphasisStyle">
    <w:name w:val="Shaded Emphasis Style"/>
    <w:basedOn w:val="Normal"/>
    <w:uiPriority w:val="11"/>
    <w:semiHidden/>
    <w:qFormat/>
    <w:locked/>
    <w:rsid w:val="003B6E16"/>
    <w:pPr>
      <w:shd w:val="clear" w:color="auto" w:fill="203145" w:themeFill="accent1"/>
    </w:pPr>
  </w:style>
  <w:style w:type="paragraph" w:customStyle="1" w:styleId="Introduction">
    <w:name w:val="Introduction"/>
    <w:basedOn w:val="Normal"/>
    <w:next w:val="BodyNormal"/>
    <w:uiPriority w:val="11"/>
    <w:qFormat/>
    <w:rsid w:val="006C6295"/>
    <w:pPr>
      <w:spacing w:after="567"/>
      <w:ind w:left="0" w:right="0"/>
    </w:pPr>
    <w:rPr>
      <w:sz w:val="30"/>
    </w:rPr>
  </w:style>
  <w:style w:type="paragraph" w:customStyle="1" w:styleId="CoverReportNumber">
    <w:name w:val="Cover Report Number"/>
    <w:basedOn w:val="Normal"/>
    <w:uiPriority w:val="26"/>
    <w:rsid w:val="00755163"/>
  </w:style>
  <w:style w:type="paragraph" w:customStyle="1" w:styleId="CoverVersionDate">
    <w:name w:val="Cover Version / Date"/>
    <w:basedOn w:val="CoverReportNumber"/>
    <w:uiPriority w:val="26"/>
    <w:rsid w:val="00CE382C"/>
    <w:pPr>
      <w:spacing w:before="2560" w:after="1701" w:line="240" w:lineRule="auto"/>
      <w:ind w:left="1418"/>
      <w:jc w:val="left"/>
    </w:pPr>
    <w:rPr>
      <w:b/>
      <w:caps/>
      <w:color w:val="203145" w:themeColor="text2"/>
      <w:spacing w:val="54"/>
    </w:rPr>
  </w:style>
  <w:style w:type="table" w:customStyle="1" w:styleId="TableGridLight1">
    <w:name w:val="Table Grid Light1"/>
    <w:basedOn w:val="TableNormal"/>
    <w:uiPriority w:val="40"/>
    <w:rsid w:val="0049743E"/>
    <w:pPr>
      <w:spacing w:after="0"/>
      <w:jc w:val="center"/>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vAlign w:val="center"/>
    </w:tcPr>
  </w:style>
  <w:style w:type="numbering" w:customStyle="1" w:styleId="AppendixList">
    <w:name w:val="Appendix List"/>
    <w:uiPriority w:val="99"/>
    <w:locked/>
    <w:rsid w:val="00647EE4"/>
    <w:pPr>
      <w:numPr>
        <w:numId w:val="10"/>
      </w:numPr>
    </w:pPr>
  </w:style>
  <w:style w:type="paragraph" w:customStyle="1" w:styleId="Heading1NoNumbers">
    <w:name w:val="Heading 1 No Numbers"/>
    <w:basedOn w:val="Normal"/>
    <w:next w:val="BodyNormal"/>
    <w:uiPriority w:val="1"/>
    <w:qFormat/>
    <w:rsid w:val="006C6295"/>
    <w:pPr>
      <w:spacing w:before="400" w:after="240"/>
      <w:ind w:left="0" w:right="0"/>
      <w:jc w:val="left"/>
    </w:pPr>
    <w:rPr>
      <w:rFonts w:ascii="Palatino Linotype" w:hAnsi="Palatino Linotype"/>
      <w:b/>
      <w:color w:val="203145"/>
      <w:sz w:val="50"/>
    </w:rPr>
  </w:style>
  <w:style w:type="paragraph" w:customStyle="1" w:styleId="Body">
    <w:name w:val="Body"/>
    <w:semiHidden/>
    <w:qFormat/>
    <w:locked/>
    <w:rsid w:val="00EA6B2D"/>
    <w:pPr>
      <w:jc w:val="left"/>
    </w:pPr>
    <w:rPr>
      <w:szCs w:val="16"/>
      <w:lang w:val="en-US"/>
    </w:rPr>
  </w:style>
  <w:style w:type="paragraph" w:customStyle="1" w:styleId="MessageBoxHeading">
    <w:name w:val="Message Box Heading"/>
    <w:next w:val="MessageBoxBody"/>
    <w:uiPriority w:val="20"/>
    <w:qFormat/>
    <w:rsid w:val="00641180"/>
    <w:pPr>
      <w:framePr w:w="4678" w:wrap="notBeside" w:vAnchor="text" w:hAnchor="text" w:x="114" w:y="1"/>
      <w:pBdr>
        <w:top w:val="single" w:sz="48" w:space="1" w:color="9098A1"/>
        <w:left w:val="single" w:sz="48" w:space="4" w:color="9098A1"/>
        <w:bottom w:val="single" w:sz="48" w:space="1" w:color="9098A1"/>
        <w:right w:val="single" w:sz="48" w:space="4" w:color="9098A1"/>
      </w:pBdr>
      <w:shd w:val="clear" w:color="auto" w:fill="9098A1"/>
      <w:spacing w:after="60"/>
      <w:ind w:left="113"/>
      <w:jc w:val="left"/>
    </w:pPr>
    <w:rPr>
      <w:rFonts w:ascii="Arial Bold" w:hAnsi="Arial Bold" w:cs="Times New Roman (Body CS)"/>
      <w:b/>
      <w:caps/>
      <w:color w:val="FFFFFF" w:themeColor="background1"/>
      <w:spacing w:val="54"/>
    </w:rPr>
  </w:style>
  <w:style w:type="table" w:customStyle="1" w:styleId="ColouredTable">
    <w:name w:val="Coloured Table"/>
    <w:basedOn w:val="TableNormal"/>
    <w:uiPriority w:val="99"/>
    <w:rsid w:val="00975985"/>
    <w:pPr>
      <w:spacing w:after="0"/>
      <w:ind w:left="115" w:right="115"/>
      <w:jc w:val="left"/>
    </w:pPr>
    <w:rPr>
      <w:rFonts w:cs="Times New Roman (Body CS)"/>
      <w:sz w:val="18"/>
    </w:rPr>
    <w:tblPr>
      <w:tblBorders>
        <w:insideH w:val="single" w:sz="18" w:space="0" w:color="FFFFFF" w:themeColor="background1"/>
        <w:insideV w:val="single" w:sz="18" w:space="0" w:color="FFFFFF" w:themeColor="background1"/>
      </w:tblBorders>
    </w:tblPr>
    <w:tcPr>
      <w:shd w:val="clear" w:color="auto" w:fill="213144"/>
    </w:tcPr>
    <w:tblStylePr w:type="firstRow">
      <w:pPr>
        <w:wordWrap/>
        <w:spacing w:beforeLines="0" w:before="0" w:beforeAutospacing="0" w:afterLines="0" w:after="0" w:afterAutospacing="0" w:line="240" w:lineRule="auto"/>
      </w:pPr>
      <w:rPr>
        <w:rFonts w:asciiTheme="minorHAnsi" w:hAnsiTheme="minorHAnsi"/>
        <w:b/>
        <w:i w:val="0"/>
        <w:caps/>
        <w:smallCaps w:val="0"/>
        <w:color w:val="FFFFFF" w:themeColor="background1"/>
        <w:sz w:val="18"/>
      </w:rPr>
      <w:tblPr/>
      <w:tcPr>
        <w:tcBorders>
          <w:top w:val="nil"/>
          <w:left w:val="nil"/>
          <w:bottom w:val="single" w:sz="18" w:space="0" w:color="FFFFFF" w:themeColor="background1"/>
          <w:right w:val="nil"/>
          <w:insideH w:val="single" w:sz="18" w:space="0" w:color="FFFFFF" w:themeColor="background1"/>
          <w:insideV w:val="single" w:sz="18" w:space="0" w:color="FFFFFF" w:themeColor="background1"/>
          <w:tl2br w:val="nil"/>
          <w:tr2bl w:val="nil"/>
        </w:tcBorders>
        <w:shd w:val="clear" w:color="auto" w:fill="9098A1"/>
      </w:tcPr>
    </w:tblStylePr>
  </w:style>
  <w:style w:type="paragraph" w:customStyle="1" w:styleId="TableBulletShadedTable">
    <w:name w:val="Table Bullet Shaded Table"/>
    <w:uiPriority w:val="2"/>
    <w:qFormat/>
    <w:rsid w:val="00D77329"/>
    <w:pPr>
      <w:numPr>
        <w:numId w:val="11"/>
      </w:numPr>
      <w:spacing w:before="60" w:after="60" w:line="288" w:lineRule="auto"/>
      <w:ind w:left="453" w:right="113" w:hanging="340"/>
      <w:jc w:val="left"/>
    </w:pPr>
    <w:rPr>
      <w:color w:val="FFFFFF" w:themeColor="background1"/>
      <w:sz w:val="18"/>
    </w:rPr>
  </w:style>
  <w:style w:type="table" w:customStyle="1" w:styleId="JobNoTable">
    <w:name w:val="Job No. Table"/>
    <w:basedOn w:val="TableNormal"/>
    <w:uiPriority w:val="99"/>
    <w:rsid w:val="00E24E28"/>
    <w:pPr>
      <w:spacing w:before="120"/>
      <w:jc w:val="left"/>
    </w:pPr>
    <w:rPr>
      <w:sz w:val="16"/>
    </w:rPr>
    <w:tblPr>
      <w:tblBorders>
        <w:top w:val="single" w:sz="4" w:space="0" w:color="B9B9B9" w:themeColor="background2" w:themeShade="BF"/>
        <w:left w:val="single" w:sz="4" w:space="0" w:color="B9B9B9" w:themeColor="background2" w:themeShade="BF"/>
        <w:bottom w:val="single" w:sz="4" w:space="0" w:color="B9B9B9" w:themeColor="background2" w:themeShade="BF"/>
        <w:right w:val="single" w:sz="4" w:space="0" w:color="B9B9B9" w:themeColor="background2" w:themeShade="BF"/>
        <w:insideH w:val="single" w:sz="4" w:space="0" w:color="B9B9B9" w:themeColor="background2" w:themeShade="BF"/>
        <w:insideV w:val="single" w:sz="4" w:space="0" w:color="B9B9B9" w:themeColor="background2" w:themeShade="BF"/>
      </w:tblBorders>
    </w:tblPr>
    <w:tblStylePr w:type="firstRow">
      <w:pPr>
        <w:wordWrap/>
        <w:jc w:val="left"/>
      </w:pPr>
      <w:rPr>
        <w:rFonts w:asciiTheme="minorHAnsi" w:hAnsiTheme="minorHAnsi"/>
        <w:b/>
        <w:i w:val="0"/>
        <w:sz w:val="16"/>
      </w:rPr>
    </w:tblStylePr>
  </w:style>
  <w:style w:type="paragraph" w:customStyle="1" w:styleId="CallOutHeading">
    <w:name w:val="Call Out Heading"/>
    <w:next w:val="Calloutbody"/>
    <w:uiPriority w:val="22"/>
    <w:qFormat/>
    <w:rsid w:val="00641180"/>
    <w:pPr>
      <w:framePr w:w="9327" w:wrap="around" w:vAnchor="text" w:hAnchor="text" w:x="114" w:y="1"/>
      <w:pBdr>
        <w:top w:val="single" w:sz="48" w:space="1" w:color="9098A1"/>
        <w:left w:val="single" w:sz="48" w:space="4" w:color="9098A1"/>
        <w:bottom w:val="single" w:sz="48" w:space="1" w:color="9098A1"/>
        <w:right w:val="single" w:sz="48" w:space="4" w:color="9098A1"/>
      </w:pBdr>
      <w:shd w:val="clear" w:color="auto" w:fill="9098A1"/>
      <w:spacing w:after="60"/>
      <w:ind w:left="113"/>
      <w:jc w:val="left"/>
    </w:pPr>
    <w:rPr>
      <w:rFonts w:ascii="Arial Bold" w:hAnsi="Arial Bold" w:cs="Times New Roman (Body CS)"/>
      <w:b/>
      <w:caps/>
      <w:color w:val="FFFFFF" w:themeColor="background1"/>
      <w:spacing w:val="54"/>
    </w:rPr>
  </w:style>
  <w:style w:type="paragraph" w:customStyle="1" w:styleId="MessageBoxBullet">
    <w:name w:val="Message Box Bullet"/>
    <w:basedOn w:val="Normal"/>
    <w:uiPriority w:val="21"/>
    <w:qFormat/>
    <w:rsid w:val="00641180"/>
    <w:pPr>
      <w:framePr w:w="4678" w:wrap="notBeside" w:vAnchor="text" w:hAnchor="text" w:x="114" w:y="1"/>
      <w:numPr>
        <w:numId w:val="30"/>
      </w:numPr>
      <w:pBdr>
        <w:top w:val="single" w:sz="48" w:space="1" w:color="9098A1"/>
        <w:left w:val="single" w:sz="48" w:space="4" w:color="9098A1"/>
        <w:bottom w:val="single" w:sz="48" w:space="1" w:color="9098A1"/>
        <w:right w:val="single" w:sz="48" w:space="4" w:color="9098A1"/>
      </w:pBdr>
      <w:shd w:val="clear" w:color="auto" w:fill="9098A1"/>
      <w:spacing w:before="60"/>
      <w:ind w:right="0"/>
      <w:contextualSpacing/>
      <w:jc w:val="left"/>
    </w:pPr>
    <w:rPr>
      <w:color w:val="FFFFFF" w:themeColor="background1"/>
      <w:sz w:val="20"/>
    </w:rPr>
  </w:style>
  <w:style w:type="paragraph" w:customStyle="1" w:styleId="Heading2noNumbers">
    <w:name w:val="Heading 2 no Numbers"/>
    <w:basedOn w:val="Heading2"/>
    <w:next w:val="BodyNormal"/>
    <w:uiPriority w:val="1"/>
    <w:qFormat/>
    <w:rsid w:val="00CB2F04"/>
    <w:pPr>
      <w:numPr>
        <w:ilvl w:val="0"/>
        <w:numId w:val="0"/>
      </w:numPr>
    </w:pPr>
  </w:style>
  <w:style w:type="paragraph" w:customStyle="1" w:styleId="CoverAdress">
    <w:name w:val="Cover Adress"/>
    <w:basedOn w:val="Normal"/>
    <w:uiPriority w:val="26"/>
    <w:rsid w:val="00F807A7"/>
    <w:pPr>
      <w:framePr w:wrap="around" w:vAnchor="page" w:hAnchor="margin" w:y="15140"/>
      <w:ind w:left="1418"/>
      <w:jc w:val="left"/>
    </w:pPr>
    <w:rPr>
      <w:color w:val="203145" w:themeColor="text2"/>
      <w:sz w:val="14"/>
    </w:rPr>
  </w:style>
  <w:style w:type="character" w:customStyle="1" w:styleId="Yellow">
    <w:name w:val="Yellow"/>
    <w:basedOn w:val="DefaultParagraphFont"/>
    <w:uiPriority w:val="14"/>
    <w:qFormat/>
    <w:rsid w:val="00925EF0"/>
    <w:rPr>
      <w:color w:val="FFD64F" w:themeColor="accent4"/>
      <w:sz w:val="18"/>
    </w:rPr>
  </w:style>
  <w:style w:type="character" w:customStyle="1" w:styleId="Green">
    <w:name w:val="Green"/>
    <w:basedOn w:val="DefaultParagraphFont"/>
    <w:uiPriority w:val="14"/>
    <w:qFormat/>
    <w:rsid w:val="00925EF0"/>
    <w:rPr>
      <w:color w:val="90B39A" w:themeColor="accent3"/>
    </w:rPr>
  </w:style>
  <w:style w:type="character" w:customStyle="1" w:styleId="BurntOrange">
    <w:name w:val="Burnt Orange"/>
    <w:basedOn w:val="DefaultParagraphFont"/>
    <w:uiPriority w:val="14"/>
    <w:qFormat/>
    <w:rsid w:val="00925EF0"/>
    <w:rPr>
      <w:color w:val="F5834B" w:themeColor="accent5"/>
    </w:rPr>
  </w:style>
  <w:style w:type="character" w:customStyle="1" w:styleId="Blue">
    <w:name w:val="Blue"/>
    <w:basedOn w:val="DefaultParagraphFont"/>
    <w:uiPriority w:val="14"/>
    <w:qFormat/>
    <w:rsid w:val="00925EF0"/>
    <w:rPr>
      <w:color w:val="203145" w:themeColor="accent1"/>
    </w:rPr>
  </w:style>
  <w:style w:type="character" w:customStyle="1" w:styleId="Grey">
    <w:name w:val="Grey"/>
    <w:basedOn w:val="DefaultParagraphFont"/>
    <w:uiPriority w:val="14"/>
    <w:qFormat/>
    <w:rsid w:val="00925EF0"/>
    <w:rPr>
      <w:color w:val="8F96A1" w:themeColor="accent2"/>
    </w:rPr>
  </w:style>
  <w:style w:type="character" w:customStyle="1" w:styleId="Highlight">
    <w:name w:val="Highlight"/>
    <w:basedOn w:val="DefaultParagraphFont"/>
    <w:uiPriority w:val="15"/>
    <w:qFormat/>
    <w:rsid w:val="00925EF0"/>
    <w:rPr>
      <w:bdr w:val="none" w:sz="0" w:space="0" w:color="auto"/>
      <w:shd w:val="clear" w:color="auto" w:fill="FFFF00"/>
    </w:rPr>
  </w:style>
  <w:style w:type="character" w:customStyle="1" w:styleId="RemoveHighlight">
    <w:name w:val="Remove Highlight"/>
    <w:basedOn w:val="DefaultParagraphFont"/>
    <w:uiPriority w:val="15"/>
    <w:qFormat/>
    <w:rsid w:val="00925EF0"/>
    <w:rPr>
      <w:bdr w:val="none" w:sz="0" w:space="0" w:color="auto"/>
      <w:shd w:val="clear" w:color="auto" w:fill="auto"/>
    </w:rPr>
  </w:style>
  <w:style w:type="paragraph" w:customStyle="1" w:styleId="Calloutbody">
    <w:name w:val="Callout body"/>
    <w:basedOn w:val="CallOutHeading"/>
    <w:uiPriority w:val="22"/>
    <w:rsid w:val="00FF7308"/>
    <w:pPr>
      <w:framePr w:wrap="around"/>
      <w:spacing w:before="60"/>
    </w:pPr>
    <w:rPr>
      <w:b w:val="0"/>
      <w:caps w:val="0"/>
      <w:spacing w:val="0"/>
    </w:rPr>
  </w:style>
  <w:style w:type="paragraph" w:customStyle="1" w:styleId="MessageBoxBody">
    <w:name w:val="Message Box Body"/>
    <w:basedOn w:val="MessageBoxHeading"/>
    <w:uiPriority w:val="21"/>
    <w:qFormat/>
    <w:rsid w:val="00585FE2"/>
    <w:pPr>
      <w:framePr w:wrap="notBeside"/>
    </w:pPr>
    <w:rPr>
      <w:b w:val="0"/>
      <w:caps w:val="0"/>
      <w:spacing w:val="0"/>
    </w:rPr>
  </w:style>
  <w:style w:type="paragraph" w:customStyle="1" w:styleId="TableBullet">
    <w:name w:val="Table Bullet"/>
    <w:basedOn w:val="TableBulletShadedTable"/>
    <w:uiPriority w:val="2"/>
    <w:qFormat/>
    <w:rsid w:val="00FF7308"/>
    <w:pPr>
      <w:numPr>
        <w:ilvl w:val="1"/>
      </w:numPr>
    </w:pPr>
    <w:rPr>
      <w:color w:val="000000" w:themeColor="text1"/>
    </w:rPr>
  </w:style>
  <w:style w:type="paragraph" w:customStyle="1" w:styleId="RomanNumeral">
    <w:name w:val="Roman Numeral"/>
    <w:uiPriority w:val="1"/>
    <w:qFormat/>
    <w:rsid w:val="00CE382C"/>
    <w:pPr>
      <w:numPr>
        <w:numId w:val="14"/>
      </w:numPr>
      <w:tabs>
        <w:tab w:val="left" w:pos="340"/>
      </w:tabs>
      <w:spacing w:before="60" w:after="60" w:line="288" w:lineRule="auto"/>
      <w:ind w:left="340" w:hanging="340"/>
    </w:pPr>
  </w:style>
  <w:style w:type="paragraph" w:customStyle="1" w:styleId="LetterBullet">
    <w:name w:val="Letter Bullet"/>
    <w:uiPriority w:val="1"/>
    <w:qFormat/>
    <w:rsid w:val="00CE382C"/>
    <w:pPr>
      <w:numPr>
        <w:numId w:val="15"/>
      </w:numPr>
      <w:tabs>
        <w:tab w:val="left" w:pos="340"/>
      </w:tabs>
      <w:spacing w:before="60" w:after="60" w:line="288" w:lineRule="auto"/>
      <w:ind w:left="340" w:hanging="340"/>
    </w:pPr>
  </w:style>
  <w:style w:type="paragraph" w:customStyle="1" w:styleId="QuoteItalics">
    <w:name w:val="Quote Italics"/>
    <w:basedOn w:val="BodyNormal"/>
    <w:qFormat/>
    <w:rsid w:val="009A1523"/>
    <w:pPr>
      <w:ind w:left="567" w:right="567"/>
    </w:pPr>
    <w:rPr>
      <w:i/>
    </w:rPr>
  </w:style>
  <w:style w:type="paragraph" w:customStyle="1" w:styleId="BodyNormal">
    <w:name w:val="Body Normal"/>
    <w:basedOn w:val="Body"/>
    <w:qFormat/>
    <w:rsid w:val="004A75F3"/>
    <w:pPr>
      <w:spacing w:before="240" w:line="288" w:lineRule="auto"/>
      <w:jc w:val="both"/>
    </w:pPr>
    <w:rPr>
      <w:lang w:val="en-AU"/>
    </w:rPr>
  </w:style>
  <w:style w:type="paragraph" w:customStyle="1" w:styleId="Heading3NoNumber">
    <w:name w:val="Heading 3 No Number"/>
    <w:basedOn w:val="Heading2noNumbers"/>
    <w:next w:val="BodyNormal"/>
    <w:uiPriority w:val="1"/>
    <w:rsid w:val="00AB1EE7"/>
    <w:rPr>
      <w:sz w:val="20"/>
    </w:rPr>
  </w:style>
  <w:style w:type="paragraph" w:customStyle="1" w:styleId="CalloutBullet">
    <w:name w:val="Callout Bullet"/>
    <w:basedOn w:val="Normal"/>
    <w:uiPriority w:val="22"/>
    <w:qFormat/>
    <w:rsid w:val="00641180"/>
    <w:pPr>
      <w:framePr w:w="9327" w:wrap="around" w:vAnchor="text" w:hAnchor="text" w:x="114" w:y="1"/>
      <w:numPr>
        <w:numId w:val="29"/>
      </w:numPr>
      <w:pBdr>
        <w:top w:val="single" w:sz="48" w:space="1" w:color="9098A1"/>
        <w:left w:val="single" w:sz="48" w:space="4" w:color="9098A1"/>
        <w:bottom w:val="single" w:sz="48" w:space="1" w:color="9098A1"/>
        <w:right w:val="single" w:sz="48" w:space="4" w:color="9098A1"/>
      </w:pBdr>
      <w:shd w:val="clear" w:color="auto" w:fill="9098A1"/>
      <w:spacing w:before="60"/>
      <w:ind w:right="0"/>
      <w:contextualSpacing/>
      <w:jc w:val="left"/>
    </w:pPr>
    <w:rPr>
      <w:color w:val="FFFFFF" w:themeColor="background1"/>
      <w:sz w:val="20"/>
    </w:rPr>
  </w:style>
  <w:style w:type="character" w:styleId="UnresolvedMention">
    <w:name w:val="Unresolved Mention"/>
    <w:basedOn w:val="DefaultParagraphFont"/>
    <w:uiPriority w:val="99"/>
    <w:semiHidden/>
    <w:unhideWhenUsed/>
    <w:rsid w:val="006C60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435541">
      <w:bodyDiv w:val="1"/>
      <w:marLeft w:val="0"/>
      <w:marRight w:val="0"/>
      <w:marTop w:val="0"/>
      <w:marBottom w:val="0"/>
      <w:divBdr>
        <w:top w:val="none" w:sz="0" w:space="0" w:color="auto"/>
        <w:left w:val="none" w:sz="0" w:space="0" w:color="auto"/>
        <w:bottom w:val="none" w:sz="0" w:space="0" w:color="auto"/>
        <w:right w:val="none" w:sz="0" w:space="0" w:color="auto"/>
      </w:divBdr>
    </w:div>
    <w:div w:id="97415224">
      <w:bodyDiv w:val="1"/>
      <w:marLeft w:val="0"/>
      <w:marRight w:val="0"/>
      <w:marTop w:val="0"/>
      <w:marBottom w:val="0"/>
      <w:divBdr>
        <w:top w:val="none" w:sz="0" w:space="0" w:color="auto"/>
        <w:left w:val="none" w:sz="0" w:space="0" w:color="auto"/>
        <w:bottom w:val="none" w:sz="0" w:space="0" w:color="auto"/>
        <w:right w:val="none" w:sz="0" w:space="0" w:color="auto"/>
      </w:divBdr>
    </w:div>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213350634">
      <w:bodyDiv w:val="1"/>
      <w:marLeft w:val="0"/>
      <w:marRight w:val="0"/>
      <w:marTop w:val="0"/>
      <w:marBottom w:val="0"/>
      <w:divBdr>
        <w:top w:val="none" w:sz="0" w:space="0" w:color="auto"/>
        <w:left w:val="none" w:sz="0" w:space="0" w:color="auto"/>
        <w:bottom w:val="none" w:sz="0" w:space="0" w:color="auto"/>
        <w:right w:val="none" w:sz="0" w:space="0" w:color="auto"/>
      </w:divBdr>
    </w:div>
    <w:div w:id="386757156">
      <w:bodyDiv w:val="1"/>
      <w:marLeft w:val="0"/>
      <w:marRight w:val="0"/>
      <w:marTop w:val="0"/>
      <w:marBottom w:val="0"/>
      <w:divBdr>
        <w:top w:val="none" w:sz="0" w:space="0" w:color="auto"/>
        <w:left w:val="none" w:sz="0" w:space="0" w:color="auto"/>
        <w:bottom w:val="none" w:sz="0" w:space="0" w:color="auto"/>
        <w:right w:val="none" w:sz="0" w:space="0" w:color="auto"/>
      </w:divBdr>
    </w:div>
    <w:div w:id="387075308">
      <w:bodyDiv w:val="1"/>
      <w:marLeft w:val="0"/>
      <w:marRight w:val="0"/>
      <w:marTop w:val="0"/>
      <w:marBottom w:val="0"/>
      <w:divBdr>
        <w:top w:val="none" w:sz="0" w:space="0" w:color="auto"/>
        <w:left w:val="none" w:sz="0" w:space="0" w:color="auto"/>
        <w:bottom w:val="none" w:sz="0" w:space="0" w:color="auto"/>
        <w:right w:val="none" w:sz="0" w:space="0" w:color="auto"/>
      </w:divBdr>
    </w:div>
    <w:div w:id="419180850">
      <w:bodyDiv w:val="1"/>
      <w:marLeft w:val="0"/>
      <w:marRight w:val="0"/>
      <w:marTop w:val="0"/>
      <w:marBottom w:val="0"/>
      <w:divBdr>
        <w:top w:val="none" w:sz="0" w:space="0" w:color="auto"/>
        <w:left w:val="none" w:sz="0" w:space="0" w:color="auto"/>
        <w:bottom w:val="none" w:sz="0" w:space="0" w:color="auto"/>
        <w:right w:val="none" w:sz="0" w:space="0" w:color="auto"/>
      </w:divBdr>
    </w:div>
    <w:div w:id="516962884">
      <w:bodyDiv w:val="1"/>
      <w:marLeft w:val="0"/>
      <w:marRight w:val="0"/>
      <w:marTop w:val="0"/>
      <w:marBottom w:val="0"/>
      <w:divBdr>
        <w:top w:val="none" w:sz="0" w:space="0" w:color="auto"/>
        <w:left w:val="none" w:sz="0" w:space="0" w:color="auto"/>
        <w:bottom w:val="none" w:sz="0" w:space="0" w:color="auto"/>
        <w:right w:val="none" w:sz="0" w:space="0" w:color="auto"/>
      </w:divBdr>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930891210">
      <w:bodyDiv w:val="1"/>
      <w:marLeft w:val="0"/>
      <w:marRight w:val="0"/>
      <w:marTop w:val="0"/>
      <w:marBottom w:val="0"/>
      <w:divBdr>
        <w:top w:val="none" w:sz="0" w:space="0" w:color="auto"/>
        <w:left w:val="none" w:sz="0" w:space="0" w:color="auto"/>
        <w:bottom w:val="none" w:sz="0" w:space="0" w:color="auto"/>
        <w:right w:val="none" w:sz="0" w:space="0" w:color="auto"/>
      </w:divBdr>
      <w:divsChild>
        <w:div w:id="801583446">
          <w:marLeft w:val="0"/>
          <w:marRight w:val="0"/>
          <w:marTop w:val="0"/>
          <w:marBottom w:val="0"/>
          <w:divBdr>
            <w:top w:val="none" w:sz="0" w:space="0" w:color="auto"/>
            <w:left w:val="none" w:sz="0" w:space="0" w:color="auto"/>
            <w:bottom w:val="none" w:sz="0" w:space="0" w:color="auto"/>
            <w:right w:val="none" w:sz="0" w:space="0" w:color="auto"/>
          </w:divBdr>
          <w:divsChild>
            <w:div w:id="546916762">
              <w:marLeft w:val="0"/>
              <w:marRight w:val="0"/>
              <w:marTop w:val="0"/>
              <w:marBottom w:val="0"/>
              <w:divBdr>
                <w:top w:val="none" w:sz="0" w:space="0" w:color="auto"/>
                <w:left w:val="none" w:sz="0" w:space="0" w:color="auto"/>
                <w:bottom w:val="none" w:sz="0" w:space="0" w:color="auto"/>
                <w:right w:val="none" w:sz="0" w:space="0" w:color="auto"/>
              </w:divBdr>
              <w:divsChild>
                <w:div w:id="205522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798154">
      <w:bodyDiv w:val="1"/>
      <w:marLeft w:val="0"/>
      <w:marRight w:val="0"/>
      <w:marTop w:val="0"/>
      <w:marBottom w:val="0"/>
      <w:divBdr>
        <w:top w:val="none" w:sz="0" w:space="0" w:color="auto"/>
        <w:left w:val="none" w:sz="0" w:space="0" w:color="auto"/>
        <w:bottom w:val="none" w:sz="0" w:space="0" w:color="auto"/>
        <w:right w:val="none" w:sz="0" w:space="0" w:color="auto"/>
      </w:divBdr>
    </w:div>
    <w:div w:id="143297066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 w:id="1921481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rebeccas/Library/Group%20Containers/UBF8T346G9.Office/User%20Content.localized/Templates.localized/Blank%20word%20doc.dotx" TargetMode="External"/></Relationships>
</file>

<file path=word/theme/theme1.xml><?xml version="1.0" encoding="utf-8"?>
<a:theme xmlns:a="http://schemas.openxmlformats.org/drawingml/2006/main" name="RMCG 1">
  <a:themeElements>
    <a:clrScheme name="RMCG 1">
      <a:dk1>
        <a:sysClr val="windowText" lastClr="000000"/>
      </a:dk1>
      <a:lt1>
        <a:sysClr val="window" lastClr="FFFFFF"/>
      </a:lt1>
      <a:dk2>
        <a:srgbClr val="203145"/>
      </a:dk2>
      <a:lt2>
        <a:srgbClr val="F8F8F8"/>
      </a:lt2>
      <a:accent1>
        <a:srgbClr val="203145"/>
      </a:accent1>
      <a:accent2>
        <a:srgbClr val="8F96A1"/>
      </a:accent2>
      <a:accent3>
        <a:srgbClr val="90B39A"/>
      </a:accent3>
      <a:accent4>
        <a:srgbClr val="FFD64F"/>
      </a:accent4>
      <a:accent5>
        <a:srgbClr val="F5834B"/>
      </a:accent5>
      <a:accent6>
        <a:srgbClr val="3E5C7F"/>
      </a:accent6>
      <a:hlink>
        <a:srgbClr val="203145"/>
      </a:hlink>
      <a:folHlink>
        <a:srgbClr val="FFE7C6"/>
      </a:folHlink>
    </a:clrScheme>
    <a:fontScheme name="Yoke">
      <a:majorFont>
        <a:latin typeface="Palatino Linotype"/>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100DD8-7A27-2141-BA9E-8E1A93AF1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 word doc.dotx</Template>
  <TotalTime>1</TotalTime>
  <Pages>11</Pages>
  <Words>1214</Words>
  <Characters>6923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Rebecca Schwarzman</cp:lastModifiedBy>
  <cp:revision>2</cp:revision>
  <cp:lastPrinted>2017-03-06T04:26:00Z</cp:lastPrinted>
  <dcterms:created xsi:type="dcterms:W3CDTF">2023-02-07T00:01:00Z</dcterms:created>
  <dcterms:modified xsi:type="dcterms:W3CDTF">2023-02-07T00:01:00Z</dcterms:modified>
</cp:coreProperties>
</file>